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5FD9" w14:textId="77777777" w:rsidR="00AE3185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Ciudad de México, siendo las 1</w:t>
      </w:r>
      <w:r w:rsidR="00CE7C9A" w:rsidRPr="004919E7">
        <w:rPr>
          <w:rFonts w:ascii="ITC Avant Garde" w:hAnsi="ITC Avant Garde"/>
          <w:sz w:val="22"/>
          <w:szCs w:val="22"/>
        </w:rPr>
        <w:t>5</w:t>
      </w:r>
      <w:r w:rsidR="00BC3D80">
        <w:rPr>
          <w:rFonts w:ascii="ITC Avant Garde" w:hAnsi="ITC Avant Garde"/>
          <w:sz w:val="22"/>
          <w:szCs w:val="22"/>
        </w:rPr>
        <w:t xml:space="preserve"> horas con </w:t>
      </w:r>
      <w:r w:rsidR="00103BA0">
        <w:rPr>
          <w:rFonts w:ascii="ITC Avant Garde" w:hAnsi="ITC Avant Garde"/>
          <w:sz w:val="22"/>
          <w:szCs w:val="22"/>
        </w:rPr>
        <w:t>15</w:t>
      </w:r>
      <w:r w:rsidRPr="004919E7">
        <w:rPr>
          <w:rFonts w:ascii="ITC Avant Garde" w:hAnsi="ITC Avant Garde"/>
          <w:sz w:val="22"/>
          <w:szCs w:val="22"/>
        </w:rPr>
        <w:t xml:space="preserve"> minutos</w:t>
      </w:r>
      <w:r w:rsidR="00941B92">
        <w:rPr>
          <w:rFonts w:ascii="ITC Avant Garde" w:hAnsi="ITC Avant Garde"/>
          <w:sz w:val="22"/>
          <w:szCs w:val="22"/>
        </w:rPr>
        <w:t>,</w:t>
      </w:r>
      <w:r w:rsidRPr="004919E7">
        <w:rPr>
          <w:rFonts w:ascii="ITC Avant Garde" w:hAnsi="ITC Avant Garde"/>
          <w:sz w:val="22"/>
          <w:szCs w:val="22"/>
        </w:rPr>
        <w:t xml:space="preserve"> del </w:t>
      </w:r>
      <w:r w:rsidR="00AB06A2">
        <w:rPr>
          <w:rFonts w:ascii="ITC Avant Garde" w:hAnsi="ITC Avant Garde"/>
          <w:sz w:val="22"/>
          <w:szCs w:val="22"/>
        </w:rPr>
        <w:t>2</w:t>
      </w:r>
      <w:r w:rsidR="002C2DF4">
        <w:rPr>
          <w:rFonts w:ascii="ITC Avant Garde" w:hAnsi="ITC Avant Garde"/>
          <w:sz w:val="22"/>
          <w:szCs w:val="22"/>
        </w:rPr>
        <w:t>4</w:t>
      </w:r>
      <w:r w:rsidRPr="004919E7">
        <w:rPr>
          <w:rFonts w:ascii="ITC Avant Garde" w:hAnsi="ITC Avant Garde"/>
          <w:sz w:val="22"/>
          <w:szCs w:val="22"/>
        </w:rPr>
        <w:t xml:space="preserve"> de </w:t>
      </w:r>
      <w:r w:rsidR="0080431A">
        <w:rPr>
          <w:rFonts w:ascii="ITC Avant Garde" w:hAnsi="ITC Avant Garde"/>
          <w:sz w:val="22"/>
          <w:szCs w:val="22"/>
        </w:rPr>
        <w:t>e</w:t>
      </w:r>
      <w:r w:rsidR="002C2DF4">
        <w:rPr>
          <w:rFonts w:ascii="ITC Avant Garde" w:hAnsi="ITC Avant Garde"/>
          <w:sz w:val="22"/>
          <w:szCs w:val="22"/>
        </w:rPr>
        <w:t>nero</w:t>
      </w:r>
      <w:r w:rsidRPr="004919E7">
        <w:rPr>
          <w:rFonts w:ascii="ITC Avant Garde" w:hAnsi="ITC Avant Garde"/>
          <w:sz w:val="22"/>
          <w:szCs w:val="22"/>
        </w:rPr>
        <w:t xml:space="preserve"> de 201</w:t>
      </w:r>
      <w:r w:rsidR="002C2DF4">
        <w:rPr>
          <w:rFonts w:ascii="ITC Avant Garde" w:hAnsi="ITC Avant Garde"/>
          <w:sz w:val="22"/>
          <w:szCs w:val="22"/>
        </w:rPr>
        <w:t>9</w:t>
      </w:r>
      <w:r w:rsidRPr="004919E7">
        <w:rPr>
          <w:rFonts w:ascii="ITC Avant Garde" w:hAnsi="ITC Avant Garde"/>
          <w:sz w:val="22"/>
          <w:szCs w:val="22"/>
        </w:rPr>
        <w:t xml:space="preserve">, en el piso 1 del inmueble ubicado en la Avenida de los Insurgentes Sur 1143, Colonia Nochebuena, Código Postal 03720 y de conformidad con </w:t>
      </w:r>
      <w:r w:rsidR="00032909">
        <w:rPr>
          <w:rFonts w:ascii="ITC Avant Garde" w:hAnsi="ITC Avant Garde"/>
          <w:sz w:val="22"/>
          <w:szCs w:val="22"/>
        </w:rPr>
        <w:t>e</w:t>
      </w:r>
      <w:r w:rsidRPr="004919E7">
        <w:rPr>
          <w:rFonts w:ascii="ITC Avant Garde" w:hAnsi="ITC Avant Garde"/>
          <w:sz w:val="22"/>
          <w:szCs w:val="22"/>
        </w:rPr>
        <w:t>l artículo 34 de la Ley Federal de Telecomunicaciones y Radiodifusión</w:t>
      </w:r>
      <w:r w:rsidR="00032909">
        <w:rPr>
          <w:rFonts w:ascii="ITC Avant Garde" w:hAnsi="ITC Avant Garde"/>
          <w:sz w:val="22"/>
          <w:szCs w:val="22"/>
        </w:rPr>
        <w:t>,</w:t>
      </w:r>
      <w:r w:rsidR="00032909" w:rsidRPr="00032909">
        <w:t xml:space="preserve"> </w:t>
      </w:r>
      <w:r w:rsidR="00032909" w:rsidRPr="00032909">
        <w:rPr>
          <w:rFonts w:ascii="ITC Avant Garde" w:hAnsi="ITC Avant Garde"/>
          <w:sz w:val="22"/>
          <w:szCs w:val="22"/>
        </w:rPr>
        <w:t>en relación con el artículo 17, fracción XI</w:t>
      </w:r>
      <w:r w:rsidRPr="004919E7">
        <w:rPr>
          <w:rFonts w:ascii="ITC Avant Garde" w:hAnsi="ITC Avant Garde"/>
          <w:sz w:val="22"/>
          <w:szCs w:val="22"/>
        </w:rPr>
        <w:t>;</w:t>
      </w:r>
      <w:r w:rsidR="00AB06A2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>4, último párrafo, 78 y 79 del Estatuto Orgánico del Instituto Federal de Telecomunicaciones,</w:t>
      </w:r>
      <w:r w:rsidR="00AB06A2">
        <w:rPr>
          <w:rFonts w:ascii="ITC Avant Garde" w:hAnsi="ITC Avant Garde"/>
          <w:sz w:val="22"/>
          <w:szCs w:val="22"/>
        </w:rPr>
        <w:t xml:space="preserve"> y </w:t>
      </w:r>
      <w:r w:rsidR="00C314F4">
        <w:rPr>
          <w:rFonts w:ascii="ITC Avant Garde" w:hAnsi="ITC Avant Garde"/>
          <w:sz w:val="22"/>
          <w:szCs w:val="22"/>
        </w:rPr>
        <w:t>12, 15, 16, 17 y 18</w:t>
      </w:r>
      <w:r w:rsidR="00AB06A2">
        <w:rPr>
          <w:rFonts w:ascii="ITC Avant Garde" w:hAnsi="ITC Avant Garde"/>
          <w:sz w:val="22"/>
          <w:szCs w:val="22"/>
        </w:rPr>
        <w:t xml:space="preserve"> de las </w:t>
      </w:r>
      <w:r w:rsidR="0056234D">
        <w:rPr>
          <w:rFonts w:ascii="ITC Avant Garde" w:hAnsi="ITC Avant Garde"/>
          <w:sz w:val="22"/>
          <w:szCs w:val="22"/>
        </w:rPr>
        <w:t>Reglas de Operación del Consejo Consultivo del Instituto Federal de Telecomunicaciones,</w:t>
      </w:r>
      <w:r w:rsidRPr="004919E7">
        <w:rPr>
          <w:rFonts w:ascii="ITC Avant Garde" w:hAnsi="ITC Avant Garde"/>
          <w:sz w:val="22"/>
          <w:szCs w:val="22"/>
        </w:rPr>
        <w:t xml:space="preserve"> se celebra la:</w:t>
      </w:r>
    </w:p>
    <w:p w14:paraId="55F6154C" w14:textId="77777777" w:rsidR="009B6A6B" w:rsidRPr="00032909" w:rsidRDefault="002C2DF4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PRIMERA</w:t>
      </w:r>
      <w:r w:rsidR="009B6A6B" w:rsidRPr="00032909">
        <w:rPr>
          <w:rFonts w:ascii="ITC Avant Garde" w:hAnsi="ITC Avant Garde"/>
          <w:b/>
          <w:sz w:val="22"/>
          <w:szCs w:val="22"/>
        </w:rPr>
        <w:t xml:space="preserve"> SESIÓN DE 201</w:t>
      </w:r>
      <w:r>
        <w:rPr>
          <w:rFonts w:ascii="ITC Avant Garde" w:hAnsi="ITC Avant Garde"/>
          <w:b/>
          <w:sz w:val="22"/>
          <w:szCs w:val="22"/>
        </w:rPr>
        <w:t>9</w:t>
      </w:r>
    </w:p>
    <w:p w14:paraId="5C9BEA6F" w14:textId="77777777" w:rsidR="009B6A6B" w:rsidRPr="00032909" w:rsidRDefault="0080431A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IV</w:t>
      </w:r>
      <w:r w:rsidR="005C7A1B" w:rsidRPr="00032909">
        <w:rPr>
          <w:rFonts w:ascii="ITC Avant Garde" w:hAnsi="ITC Avant Garde"/>
          <w:b/>
          <w:sz w:val="22"/>
          <w:szCs w:val="22"/>
        </w:rPr>
        <w:t xml:space="preserve"> CONSEJO CONSULTIVO</w:t>
      </w:r>
    </w:p>
    <w:p w14:paraId="647D9EC1" w14:textId="77777777" w:rsidR="005C7A1B" w:rsidRPr="00032909" w:rsidRDefault="005C7A1B" w:rsidP="00032909">
      <w:pPr>
        <w:spacing w:after="0"/>
        <w:jc w:val="center"/>
        <w:rPr>
          <w:rFonts w:ascii="ITC Avant Garde" w:hAnsi="ITC Avant Garde"/>
          <w:b/>
          <w:sz w:val="22"/>
          <w:szCs w:val="22"/>
        </w:rPr>
      </w:pPr>
      <w:r w:rsidRPr="00032909">
        <w:rPr>
          <w:rFonts w:ascii="ITC Avant Garde" w:hAnsi="ITC Avant Garde"/>
          <w:b/>
          <w:sz w:val="22"/>
          <w:szCs w:val="22"/>
        </w:rPr>
        <w:t>DEL INSTITUTO FEDERAL DE TELECOMUNICACIONES</w:t>
      </w:r>
    </w:p>
    <w:p w14:paraId="42404AAC" w14:textId="77777777"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En la sesión estuvieron presentes sus siguientes integrantes:</w:t>
      </w:r>
    </w:p>
    <w:p w14:paraId="377D8C4A" w14:textId="77777777" w:rsidR="005C7A1B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María Cristina Capelo </w:t>
      </w:r>
      <w:r w:rsidR="00AE6F95">
        <w:rPr>
          <w:rFonts w:ascii="ITC Avant Garde" w:hAnsi="ITC Avant Garde"/>
          <w:sz w:val="22"/>
          <w:szCs w:val="22"/>
        </w:rPr>
        <w:t>Lanz</w:t>
      </w:r>
    </w:p>
    <w:p w14:paraId="667BCA9F" w14:textId="77777777" w:rsidR="00C95FAF" w:rsidRPr="004919E7" w:rsidRDefault="00C95FAF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María Cristina Cárdenas Peralta</w:t>
      </w:r>
    </w:p>
    <w:p w14:paraId="36192A80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Sara Gabriela Castellanos Pascacio </w:t>
      </w:r>
    </w:p>
    <w:p w14:paraId="7E804A30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Ernesto M. Flores-</w:t>
      </w:r>
      <w:proofErr w:type="spellStart"/>
      <w:r w:rsidRPr="004919E7">
        <w:rPr>
          <w:rFonts w:ascii="ITC Avant Garde" w:hAnsi="ITC Avant Garde"/>
          <w:sz w:val="22"/>
          <w:szCs w:val="22"/>
        </w:rPr>
        <w:t>Roux</w:t>
      </w:r>
      <w:proofErr w:type="spellEnd"/>
      <w:r w:rsidRPr="004919E7">
        <w:rPr>
          <w:rFonts w:ascii="ITC Avant Garde" w:hAnsi="ITC Avant Garde"/>
          <w:sz w:val="22"/>
          <w:szCs w:val="22"/>
        </w:rPr>
        <w:t xml:space="preserve"> </w:t>
      </w:r>
    </w:p>
    <w:p w14:paraId="1AAAFD8A" w14:textId="77777777" w:rsidR="005C7A1B" w:rsidRPr="00EB4978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EB4978">
        <w:rPr>
          <w:rFonts w:ascii="ITC Avant Garde" w:hAnsi="ITC Avant Garde"/>
          <w:sz w:val="22"/>
          <w:szCs w:val="22"/>
        </w:rPr>
        <w:t xml:space="preserve">Gerardo Francisco González Abarca </w:t>
      </w:r>
    </w:p>
    <w:p w14:paraId="2CCD5267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Erik Huesca Morales </w:t>
      </w:r>
    </w:p>
    <w:p w14:paraId="5BDF06E4" w14:textId="77777777" w:rsidR="002C2DF4" w:rsidRDefault="002C2DF4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Elisa V. Mariscal Medina</w:t>
      </w:r>
    </w:p>
    <w:p w14:paraId="161851FD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Luis Miguel Martínez Cervantes </w:t>
      </w:r>
    </w:p>
    <w:p w14:paraId="3E0E25BC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80431A">
        <w:rPr>
          <w:rFonts w:ascii="ITC Avant Garde" w:hAnsi="ITC Avant Garde"/>
          <w:sz w:val="22"/>
          <w:szCs w:val="22"/>
        </w:rPr>
        <w:t>Alejandro Ulises Mendoza Pérez</w:t>
      </w:r>
      <w:r w:rsidRPr="004919E7">
        <w:rPr>
          <w:rFonts w:ascii="ITC Avant Garde" w:hAnsi="ITC Avant Garde"/>
          <w:sz w:val="22"/>
          <w:szCs w:val="22"/>
        </w:rPr>
        <w:t xml:space="preserve"> </w:t>
      </w:r>
    </w:p>
    <w:p w14:paraId="3FCA7A6F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Jorge Fernando Negrete Pacheco </w:t>
      </w:r>
    </w:p>
    <w:p w14:paraId="55C7C5B2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Lucía Ojeda Cárdenas </w:t>
      </w:r>
    </w:p>
    <w:p w14:paraId="6BF8218B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Armida Sánchez Arellano </w:t>
      </w:r>
    </w:p>
    <w:p w14:paraId="292BB035" w14:textId="77777777" w:rsidR="005C7A1B" w:rsidRPr="004919E7" w:rsidRDefault="005C7A1B" w:rsidP="00032909">
      <w:pPr>
        <w:spacing w:after="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Primavera Téllez Girón García</w:t>
      </w:r>
    </w:p>
    <w:p w14:paraId="0C13AB83" w14:textId="77777777" w:rsidR="005C7A1B" w:rsidRPr="004919E7" w:rsidRDefault="005C7A1B" w:rsidP="00032909">
      <w:pPr>
        <w:spacing w:before="240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Secretario: Juan José Crispín Borbolla </w:t>
      </w:r>
    </w:p>
    <w:p w14:paraId="69A7744A" w14:textId="77777777"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Una vez hecho del conocimiento de los Consejeros presentes lo anterior, el Secretario del Consejo inició la sesión que se realizó de conformidad con el siguiente:</w:t>
      </w:r>
    </w:p>
    <w:p w14:paraId="58252175" w14:textId="77777777" w:rsidR="005C7A1B" w:rsidRPr="009B6A6B" w:rsidRDefault="005C7A1B" w:rsidP="00D747AE">
      <w:pPr>
        <w:jc w:val="center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>ORDEN DEL DÍA</w:t>
      </w:r>
    </w:p>
    <w:p w14:paraId="345FAD77" w14:textId="77777777" w:rsidR="005C7A1B" w:rsidRPr="004919E7" w:rsidRDefault="005C7A1B" w:rsidP="00D747AE">
      <w:pPr>
        <w:pStyle w:val="Prrafodelista"/>
        <w:numPr>
          <w:ilvl w:val="0"/>
          <w:numId w:val="9"/>
        </w:numPr>
        <w:spacing w:before="240"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LISTA DE ASISTENCIA.</w:t>
      </w:r>
    </w:p>
    <w:p w14:paraId="558E6E71" w14:textId="77777777" w:rsidR="005C7A1B" w:rsidRPr="004919E7" w:rsidRDefault="005C7A1B" w:rsidP="004919E7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14:paraId="542FD870" w14:textId="77777777"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4A8F3666" w14:textId="77777777" w:rsidR="005C7A1B" w:rsidRPr="004919E7" w:rsidRDefault="005C7A1B" w:rsidP="004919E7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7326CE9A" w14:textId="77777777"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32D0EB33" w14:textId="77777777" w:rsidR="005C7A1B" w:rsidRPr="004919E7" w:rsidRDefault="005C7A1B" w:rsidP="004919E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13DBC3BE" w14:textId="77777777" w:rsidR="005C7A1B" w:rsidRPr="004919E7" w:rsidRDefault="005C7A1B" w:rsidP="004919E7">
      <w:pPr>
        <w:spacing w:after="0"/>
        <w:ind w:left="284" w:hanging="142"/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III.1 </w:t>
      </w:r>
      <w:r w:rsidR="00A81B56">
        <w:rPr>
          <w:rFonts w:ascii="ITC Avant Garde" w:hAnsi="ITC Avant Garde"/>
          <w:sz w:val="22"/>
          <w:szCs w:val="22"/>
        </w:rPr>
        <w:t>Aprobación del Acta de la I</w:t>
      </w:r>
      <w:r w:rsidR="00103BA0">
        <w:rPr>
          <w:rFonts w:ascii="ITC Avant Garde" w:hAnsi="ITC Avant Garde"/>
          <w:sz w:val="22"/>
          <w:szCs w:val="22"/>
        </w:rPr>
        <w:t>I</w:t>
      </w:r>
      <w:r w:rsidR="00A81B56">
        <w:rPr>
          <w:rFonts w:ascii="ITC Avant Garde" w:hAnsi="ITC Avant Garde"/>
          <w:sz w:val="22"/>
          <w:szCs w:val="22"/>
        </w:rPr>
        <w:t xml:space="preserve"> Sesión Ordinaria del IV Con</w:t>
      </w:r>
      <w:r w:rsidR="00103BA0">
        <w:rPr>
          <w:rFonts w:ascii="ITC Avant Garde" w:hAnsi="ITC Avant Garde"/>
          <w:sz w:val="22"/>
          <w:szCs w:val="22"/>
        </w:rPr>
        <w:t>sejo Consultivo, celebrada el 29</w:t>
      </w:r>
      <w:r w:rsidR="00A81B56">
        <w:rPr>
          <w:rFonts w:ascii="ITC Avant Garde" w:hAnsi="ITC Avant Garde"/>
          <w:sz w:val="22"/>
          <w:szCs w:val="22"/>
        </w:rPr>
        <w:t xml:space="preserve"> de noviembre de 2018</w:t>
      </w:r>
      <w:r w:rsidRPr="004919E7">
        <w:rPr>
          <w:rFonts w:ascii="ITC Avant Garde" w:hAnsi="ITC Avant Garde"/>
          <w:sz w:val="22"/>
          <w:szCs w:val="22"/>
        </w:rPr>
        <w:t>.</w:t>
      </w:r>
    </w:p>
    <w:p w14:paraId="70F11D0C" w14:textId="77777777" w:rsidR="005C7A1B" w:rsidRPr="004919E7" w:rsidRDefault="005C7A1B" w:rsidP="004919E7">
      <w:pPr>
        <w:pStyle w:val="Prrafodelista"/>
        <w:spacing w:after="0"/>
        <w:ind w:left="284" w:hanging="142"/>
        <w:jc w:val="both"/>
        <w:rPr>
          <w:rFonts w:ascii="ITC Avant Garde" w:hAnsi="ITC Avant Garde"/>
          <w:sz w:val="22"/>
          <w:szCs w:val="22"/>
        </w:rPr>
      </w:pPr>
    </w:p>
    <w:p w14:paraId="6CF44B12" w14:textId="77777777" w:rsidR="005C7A1B" w:rsidRPr="004919E7" w:rsidRDefault="003758C3" w:rsidP="004919E7">
      <w:pPr>
        <w:spacing w:after="0"/>
        <w:ind w:left="284" w:hanging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 Programa Anual de Trabajo</w:t>
      </w:r>
      <w:r w:rsidR="005C7A1B" w:rsidRPr="004919E7">
        <w:rPr>
          <w:rFonts w:ascii="ITC Avant Garde" w:hAnsi="ITC Avant Garde"/>
          <w:sz w:val="22"/>
          <w:szCs w:val="22"/>
        </w:rPr>
        <w:t>.</w:t>
      </w:r>
    </w:p>
    <w:p w14:paraId="72F0D92A" w14:textId="77777777" w:rsidR="005C7A1B" w:rsidRPr="004919E7" w:rsidRDefault="005C7A1B" w:rsidP="004919E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1CC80231" w14:textId="77777777" w:rsidR="005C7A1B" w:rsidRPr="004919E7" w:rsidRDefault="005C7A1B" w:rsidP="004919E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919E7">
        <w:rPr>
          <w:rFonts w:ascii="ITC Avant Garde" w:hAnsi="ITC Avant Garde"/>
          <w:b/>
          <w:sz w:val="22"/>
          <w:szCs w:val="22"/>
        </w:rPr>
        <w:t>ASUNTOS GENERALES.</w:t>
      </w:r>
    </w:p>
    <w:p w14:paraId="4008D4DD" w14:textId="77777777" w:rsidR="005C7A1B" w:rsidRPr="004919E7" w:rsidRDefault="005C7A1B" w:rsidP="004919E7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14:paraId="2DDAEB91" w14:textId="77777777" w:rsidR="005C7A1B" w:rsidRPr="009B6A6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I.- LISTA DE ASISTENCIA. </w:t>
      </w:r>
    </w:p>
    <w:p w14:paraId="428BE5E1" w14:textId="77777777"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El Secretario dio cuenta de la asistencia de los Consejeros</w:t>
      </w:r>
      <w:r w:rsidR="00A81B56">
        <w:rPr>
          <w:rFonts w:ascii="ITC Avant Garde" w:hAnsi="ITC Avant Garde"/>
          <w:sz w:val="22"/>
          <w:szCs w:val="22"/>
        </w:rPr>
        <w:t xml:space="preserve">, </w:t>
      </w:r>
      <w:r w:rsidR="00A81B56" w:rsidRPr="00C95FAF">
        <w:rPr>
          <w:rFonts w:ascii="ITC Avant Garde" w:hAnsi="ITC Avant Garde"/>
          <w:sz w:val="22"/>
          <w:szCs w:val="22"/>
        </w:rPr>
        <w:t>tanto de los</w:t>
      </w:r>
      <w:r w:rsidR="0080431A" w:rsidRPr="00C95FAF">
        <w:rPr>
          <w:rFonts w:ascii="ITC Avant Garde" w:hAnsi="ITC Avant Garde"/>
          <w:sz w:val="22"/>
          <w:szCs w:val="22"/>
        </w:rPr>
        <w:t xml:space="preserve"> </w:t>
      </w:r>
      <w:r w:rsidRPr="00C95FAF">
        <w:rPr>
          <w:rFonts w:ascii="ITC Avant Garde" w:hAnsi="ITC Avant Garde"/>
          <w:sz w:val="22"/>
          <w:szCs w:val="22"/>
        </w:rPr>
        <w:t xml:space="preserve">que se encontraban presencialmente, </w:t>
      </w:r>
      <w:r w:rsidR="00A81B56" w:rsidRPr="00C95FAF">
        <w:rPr>
          <w:rFonts w:ascii="ITC Avant Garde" w:hAnsi="ITC Avant Garde"/>
          <w:sz w:val="22"/>
          <w:szCs w:val="22"/>
        </w:rPr>
        <w:t>como de quien</w:t>
      </w:r>
      <w:r w:rsidR="00C95FAF" w:rsidRPr="00C95FAF">
        <w:rPr>
          <w:rFonts w:ascii="ITC Avant Garde" w:hAnsi="ITC Avant Garde"/>
          <w:sz w:val="22"/>
          <w:szCs w:val="22"/>
        </w:rPr>
        <w:t>es</w:t>
      </w:r>
      <w:r w:rsidR="00A81B56" w:rsidRPr="00C95FAF">
        <w:rPr>
          <w:rFonts w:ascii="ITC Avant Garde" w:hAnsi="ITC Avant Garde"/>
          <w:sz w:val="22"/>
          <w:szCs w:val="22"/>
        </w:rPr>
        <w:t xml:space="preserve"> particip</w:t>
      </w:r>
      <w:r w:rsidR="00C95FAF" w:rsidRPr="00C95FAF">
        <w:rPr>
          <w:rFonts w:ascii="ITC Avant Garde" w:hAnsi="ITC Avant Garde"/>
          <w:sz w:val="22"/>
          <w:szCs w:val="22"/>
        </w:rPr>
        <w:t>aron</w:t>
      </w:r>
      <w:r w:rsidR="00A81B56" w:rsidRPr="00C95FAF">
        <w:rPr>
          <w:rFonts w:ascii="ITC Avant Garde" w:hAnsi="ITC Avant Garde"/>
          <w:sz w:val="22"/>
          <w:szCs w:val="22"/>
        </w:rPr>
        <w:t xml:space="preserve"> por vía </w:t>
      </w:r>
      <w:proofErr w:type="spellStart"/>
      <w:r w:rsidR="00A81B56" w:rsidRPr="00C95FAF">
        <w:rPr>
          <w:rFonts w:ascii="ITC Avant Garde" w:hAnsi="ITC Avant Garde"/>
          <w:sz w:val="22"/>
          <w:szCs w:val="22"/>
        </w:rPr>
        <w:t>Webex</w:t>
      </w:r>
      <w:proofErr w:type="spellEnd"/>
      <w:r w:rsidR="00A81B56" w:rsidRPr="00C95FAF">
        <w:rPr>
          <w:rFonts w:ascii="ITC Avant Garde" w:hAnsi="ITC Avant Garde"/>
          <w:sz w:val="22"/>
          <w:szCs w:val="22"/>
        </w:rPr>
        <w:t>,</w:t>
      </w:r>
      <w:r w:rsidR="00A81B56">
        <w:rPr>
          <w:rFonts w:ascii="ITC Avant Garde" w:hAnsi="ITC Avant Garde"/>
          <w:sz w:val="22"/>
          <w:szCs w:val="22"/>
        </w:rPr>
        <w:t xml:space="preserve"> </w:t>
      </w:r>
      <w:r w:rsidRPr="004919E7">
        <w:rPr>
          <w:rFonts w:ascii="ITC Avant Garde" w:hAnsi="ITC Avant Garde"/>
          <w:sz w:val="22"/>
          <w:szCs w:val="22"/>
        </w:rPr>
        <w:t xml:space="preserve">según se acredita con la lista de asistencia anexa a la presente acta. </w:t>
      </w:r>
    </w:p>
    <w:p w14:paraId="0BFEB82A" w14:textId="77777777" w:rsidR="005C7A1B" w:rsidRPr="009B6A6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II.- APROBACIÓN DEL ORDEN DEL DÍA. </w:t>
      </w:r>
    </w:p>
    <w:p w14:paraId="45EBEB6A" w14:textId="77777777"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El </w:t>
      </w:r>
      <w:r w:rsidR="00A81B56">
        <w:rPr>
          <w:rFonts w:ascii="ITC Avant Garde" w:hAnsi="ITC Avant Garde"/>
          <w:sz w:val="22"/>
          <w:szCs w:val="22"/>
        </w:rPr>
        <w:t>Presidente</w:t>
      </w:r>
      <w:r w:rsidRPr="004919E7">
        <w:rPr>
          <w:rFonts w:ascii="ITC Avant Garde" w:hAnsi="ITC Avant Garde"/>
          <w:sz w:val="22"/>
          <w:szCs w:val="22"/>
        </w:rPr>
        <w:t xml:space="preserve"> sometió a consideración de los Consejeros el Orden del Día. </w:t>
      </w:r>
    </w:p>
    <w:p w14:paraId="06B31847" w14:textId="77777777"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Posteriormente, el Consejo aprobó por unanimidad </w:t>
      </w:r>
      <w:r w:rsidR="009A6ED3">
        <w:rPr>
          <w:rFonts w:ascii="ITC Avant Garde" w:hAnsi="ITC Avant Garde"/>
          <w:sz w:val="22"/>
          <w:szCs w:val="22"/>
        </w:rPr>
        <w:t xml:space="preserve">en sus términos </w:t>
      </w:r>
      <w:r w:rsidRPr="004919E7">
        <w:rPr>
          <w:rFonts w:ascii="ITC Avant Garde" w:hAnsi="ITC Avant Garde"/>
          <w:sz w:val="22"/>
          <w:szCs w:val="22"/>
        </w:rPr>
        <w:t xml:space="preserve">el Orden del Día. </w:t>
      </w:r>
    </w:p>
    <w:p w14:paraId="1FB71C4F" w14:textId="77777777" w:rsidR="005C7A1B" w:rsidRPr="009B6A6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III.- ASUNTOS QUE SE </w:t>
      </w:r>
      <w:r w:rsidR="00F34220">
        <w:rPr>
          <w:rFonts w:ascii="ITC Avant Garde" w:hAnsi="ITC Avant Garde"/>
          <w:b/>
          <w:sz w:val="22"/>
          <w:szCs w:val="22"/>
        </w:rPr>
        <w:t>SOMETEN A CONSIDERACIÓN DEL CONSEJ</w:t>
      </w:r>
      <w:r w:rsidRPr="009B6A6B">
        <w:rPr>
          <w:rFonts w:ascii="ITC Avant Garde" w:hAnsi="ITC Avant Garde"/>
          <w:b/>
          <w:sz w:val="22"/>
          <w:szCs w:val="22"/>
        </w:rPr>
        <w:t xml:space="preserve">O </w:t>
      </w:r>
    </w:p>
    <w:p w14:paraId="4EC5C53C" w14:textId="77777777" w:rsidR="005C7A1B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9B6A6B">
        <w:rPr>
          <w:rFonts w:ascii="ITC Avant Garde" w:hAnsi="ITC Avant Garde"/>
          <w:b/>
          <w:sz w:val="22"/>
          <w:szCs w:val="22"/>
        </w:rPr>
        <w:t xml:space="preserve">III.1.- </w:t>
      </w:r>
      <w:r w:rsidR="00727660" w:rsidRPr="00727660">
        <w:rPr>
          <w:rFonts w:ascii="ITC Avant Garde" w:hAnsi="ITC Avant Garde"/>
          <w:b/>
          <w:sz w:val="22"/>
          <w:szCs w:val="22"/>
        </w:rPr>
        <w:t>Aprobación del Acta de la I Sesión Ordin</w:t>
      </w:r>
      <w:r w:rsidR="00B41B05">
        <w:rPr>
          <w:rFonts w:ascii="ITC Avant Garde" w:hAnsi="ITC Avant Garde"/>
          <w:b/>
          <w:sz w:val="22"/>
          <w:szCs w:val="22"/>
        </w:rPr>
        <w:t>aria del Consejo, celebrada el 29</w:t>
      </w:r>
      <w:r w:rsidR="00727660" w:rsidRPr="00727660">
        <w:rPr>
          <w:rFonts w:ascii="ITC Avant Garde" w:hAnsi="ITC Avant Garde"/>
          <w:b/>
          <w:sz w:val="22"/>
          <w:szCs w:val="22"/>
        </w:rPr>
        <w:t xml:space="preserve"> de </w:t>
      </w:r>
      <w:r w:rsidR="00727660">
        <w:rPr>
          <w:rFonts w:ascii="ITC Avant Garde" w:hAnsi="ITC Avant Garde"/>
          <w:b/>
          <w:sz w:val="22"/>
          <w:szCs w:val="22"/>
        </w:rPr>
        <w:t>n</w:t>
      </w:r>
      <w:r w:rsidR="00727660" w:rsidRPr="00727660">
        <w:rPr>
          <w:rFonts w:ascii="ITC Avant Garde" w:hAnsi="ITC Avant Garde"/>
          <w:b/>
          <w:sz w:val="22"/>
          <w:szCs w:val="22"/>
        </w:rPr>
        <w:t>o</w:t>
      </w:r>
      <w:r w:rsidR="00727660">
        <w:rPr>
          <w:rFonts w:ascii="ITC Avant Garde" w:hAnsi="ITC Avant Garde"/>
          <w:b/>
          <w:sz w:val="22"/>
          <w:szCs w:val="22"/>
        </w:rPr>
        <w:t>viembre de 2018</w:t>
      </w:r>
      <w:r w:rsidR="00727660" w:rsidRPr="00727660">
        <w:rPr>
          <w:rFonts w:ascii="ITC Avant Garde" w:hAnsi="ITC Avant Garde"/>
          <w:b/>
          <w:sz w:val="22"/>
          <w:szCs w:val="22"/>
        </w:rPr>
        <w:t>.</w:t>
      </w:r>
    </w:p>
    <w:p w14:paraId="142C7407" w14:textId="77777777" w:rsidR="00727660" w:rsidRPr="00727660" w:rsidRDefault="00727660" w:rsidP="004919E7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Una vez </w:t>
      </w:r>
      <w:r w:rsidRPr="00727660">
        <w:rPr>
          <w:rFonts w:ascii="ITC Avant Garde" w:hAnsi="ITC Avant Garde"/>
          <w:sz w:val="22"/>
          <w:szCs w:val="22"/>
        </w:rPr>
        <w:t>puesta a consideración de los Consejeros, emitieron su voto.</w:t>
      </w:r>
    </w:p>
    <w:p w14:paraId="086BF33C" w14:textId="77777777" w:rsidR="005C7A1B" w:rsidRPr="00A91354" w:rsidRDefault="005C7A1B" w:rsidP="00A91354">
      <w:pPr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Votación</w:t>
      </w:r>
    </w:p>
    <w:p w14:paraId="305EEB3D" w14:textId="77777777"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El Secretario dio cuenta de y levantó la</w:t>
      </w:r>
      <w:r w:rsidR="00727660">
        <w:rPr>
          <w:rFonts w:ascii="ITC Avant Garde" w:hAnsi="ITC Avant Garde"/>
          <w:sz w:val="22"/>
          <w:szCs w:val="22"/>
        </w:rPr>
        <w:t>s</w:t>
      </w:r>
      <w:r w:rsidRPr="004919E7">
        <w:rPr>
          <w:rFonts w:ascii="ITC Avant Garde" w:hAnsi="ITC Avant Garde"/>
          <w:sz w:val="22"/>
          <w:szCs w:val="22"/>
        </w:rPr>
        <w:t xml:space="preserve"> votaci</w:t>
      </w:r>
      <w:r w:rsidR="00727660">
        <w:rPr>
          <w:rFonts w:ascii="ITC Avant Garde" w:hAnsi="ITC Avant Garde"/>
          <w:sz w:val="22"/>
          <w:szCs w:val="22"/>
        </w:rPr>
        <w:t>o</w:t>
      </w:r>
      <w:r w:rsidRPr="004919E7">
        <w:rPr>
          <w:rFonts w:ascii="ITC Avant Garde" w:hAnsi="ITC Avant Garde"/>
          <w:sz w:val="22"/>
          <w:szCs w:val="22"/>
        </w:rPr>
        <w:t>n</w:t>
      </w:r>
      <w:r w:rsidR="00727660">
        <w:rPr>
          <w:rFonts w:ascii="ITC Avant Garde" w:hAnsi="ITC Avant Garde"/>
          <w:sz w:val="22"/>
          <w:szCs w:val="22"/>
        </w:rPr>
        <w:t>es</w:t>
      </w:r>
      <w:r w:rsidRPr="004919E7">
        <w:rPr>
          <w:rFonts w:ascii="ITC Avant Garde" w:hAnsi="ITC Avant Garde"/>
          <w:sz w:val="22"/>
          <w:szCs w:val="22"/>
        </w:rPr>
        <w:t xml:space="preserve"> en </w:t>
      </w:r>
      <w:r w:rsidR="00727660">
        <w:rPr>
          <w:rFonts w:ascii="ITC Avant Garde" w:hAnsi="ITC Avant Garde"/>
          <w:sz w:val="22"/>
          <w:szCs w:val="22"/>
        </w:rPr>
        <w:t>el siguiente sentido:</w:t>
      </w:r>
      <w:r w:rsidRPr="004919E7">
        <w:rPr>
          <w:rFonts w:ascii="ITC Avant Garde" w:hAnsi="ITC Avant Garde"/>
          <w:sz w:val="22"/>
          <w:szCs w:val="22"/>
        </w:rPr>
        <w:t xml:space="preserve"> </w:t>
      </w:r>
    </w:p>
    <w:p w14:paraId="44733D9B" w14:textId="77777777" w:rsidR="005C7A1B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 xml:space="preserve">El Consejo Consultivo del Instituto Federal de Telecomunicaciones aprobó por unanimidad de votos de los Consejeros presentes, el siguiente: </w:t>
      </w:r>
    </w:p>
    <w:p w14:paraId="140F30DD" w14:textId="77777777" w:rsidR="005C7A1B" w:rsidRPr="00A91354" w:rsidRDefault="005C7A1B" w:rsidP="00A91354">
      <w:pPr>
        <w:jc w:val="center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Acuerdo</w:t>
      </w:r>
    </w:p>
    <w:p w14:paraId="25D241B0" w14:textId="77777777" w:rsidR="005C7A1B" w:rsidRPr="00A91354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>CC/IFT/</w:t>
      </w:r>
      <w:r w:rsidR="00B41B05">
        <w:rPr>
          <w:rFonts w:ascii="ITC Avant Garde" w:hAnsi="ITC Avant Garde"/>
          <w:b/>
          <w:sz w:val="22"/>
          <w:szCs w:val="22"/>
        </w:rPr>
        <w:t>240</w:t>
      </w:r>
      <w:r w:rsidR="00370A6D" w:rsidRPr="00A91354">
        <w:rPr>
          <w:rFonts w:ascii="ITC Avant Garde" w:hAnsi="ITC Avant Garde"/>
          <w:b/>
          <w:sz w:val="22"/>
          <w:szCs w:val="22"/>
        </w:rPr>
        <w:t>1</w:t>
      </w:r>
      <w:r w:rsidRPr="00A91354">
        <w:rPr>
          <w:rFonts w:ascii="ITC Avant Garde" w:hAnsi="ITC Avant Garde"/>
          <w:b/>
          <w:sz w:val="22"/>
          <w:szCs w:val="22"/>
        </w:rPr>
        <w:t>1</w:t>
      </w:r>
      <w:r w:rsidR="00B41B05">
        <w:rPr>
          <w:rFonts w:ascii="ITC Avant Garde" w:hAnsi="ITC Avant Garde"/>
          <w:b/>
          <w:sz w:val="22"/>
          <w:szCs w:val="22"/>
        </w:rPr>
        <w:t>9</w:t>
      </w:r>
      <w:r w:rsidRPr="00A91354">
        <w:rPr>
          <w:rFonts w:ascii="ITC Avant Garde" w:hAnsi="ITC Avant Garde"/>
          <w:b/>
          <w:sz w:val="22"/>
          <w:szCs w:val="22"/>
        </w:rPr>
        <w:t>/</w:t>
      </w:r>
      <w:r w:rsidR="00B41B05">
        <w:rPr>
          <w:rFonts w:ascii="ITC Avant Garde" w:hAnsi="ITC Avant Garde"/>
          <w:b/>
          <w:sz w:val="22"/>
          <w:szCs w:val="22"/>
        </w:rPr>
        <w:t>1</w:t>
      </w:r>
      <w:r w:rsidRPr="00A91354">
        <w:rPr>
          <w:rFonts w:ascii="ITC Avant Garde" w:hAnsi="ITC Avant Garde"/>
          <w:b/>
          <w:sz w:val="22"/>
          <w:szCs w:val="22"/>
        </w:rPr>
        <w:t xml:space="preserve"> </w:t>
      </w:r>
    </w:p>
    <w:p w14:paraId="0E2EC7A5" w14:textId="77777777" w:rsidR="00B616E0" w:rsidRDefault="00727660" w:rsidP="004919E7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Primero</w:t>
      </w:r>
      <w:r w:rsidR="005C7A1B" w:rsidRPr="00A91354">
        <w:rPr>
          <w:rFonts w:ascii="ITC Avant Garde" w:hAnsi="ITC Avant Garde"/>
          <w:b/>
          <w:sz w:val="22"/>
          <w:szCs w:val="22"/>
        </w:rPr>
        <w:t>.</w:t>
      </w:r>
      <w:r w:rsidR="005C7A1B" w:rsidRPr="004919E7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Se</w:t>
      </w:r>
      <w:r w:rsidRPr="00727660">
        <w:t xml:space="preserve"> </w:t>
      </w:r>
      <w:r w:rsidRPr="00727660">
        <w:rPr>
          <w:rFonts w:ascii="ITC Avant Garde" w:hAnsi="ITC Avant Garde"/>
          <w:sz w:val="22"/>
          <w:szCs w:val="22"/>
        </w:rPr>
        <w:t>aprueba el Acta de la I</w:t>
      </w:r>
      <w:r w:rsidR="00B41B05">
        <w:rPr>
          <w:rFonts w:ascii="ITC Avant Garde" w:hAnsi="ITC Avant Garde"/>
          <w:sz w:val="22"/>
          <w:szCs w:val="22"/>
        </w:rPr>
        <w:t>I</w:t>
      </w:r>
      <w:r w:rsidRPr="00727660">
        <w:rPr>
          <w:rFonts w:ascii="ITC Avant Garde" w:hAnsi="ITC Avant Garde"/>
          <w:sz w:val="22"/>
          <w:szCs w:val="22"/>
        </w:rPr>
        <w:t xml:space="preserve"> Sesión Ordinaria del</w:t>
      </w:r>
      <w:r w:rsidR="00B616E0">
        <w:rPr>
          <w:rFonts w:ascii="ITC Avant Garde" w:hAnsi="ITC Avant Garde"/>
          <w:sz w:val="22"/>
          <w:szCs w:val="22"/>
        </w:rPr>
        <w:t xml:space="preserve"> IV</w:t>
      </w:r>
      <w:r w:rsidRPr="00727660">
        <w:rPr>
          <w:rFonts w:ascii="ITC Avant Garde" w:hAnsi="ITC Avant Garde"/>
          <w:sz w:val="22"/>
          <w:szCs w:val="22"/>
        </w:rPr>
        <w:t xml:space="preserve"> Consejo</w:t>
      </w:r>
      <w:r w:rsidR="00B616E0">
        <w:rPr>
          <w:rFonts w:ascii="ITC Avant Garde" w:hAnsi="ITC Avant Garde"/>
          <w:sz w:val="22"/>
          <w:szCs w:val="22"/>
        </w:rPr>
        <w:t xml:space="preserve"> Consultivo</w:t>
      </w:r>
      <w:r w:rsidRPr="00727660">
        <w:rPr>
          <w:rFonts w:ascii="ITC Avant Garde" w:hAnsi="ITC Avant Garde"/>
          <w:sz w:val="22"/>
          <w:szCs w:val="22"/>
        </w:rPr>
        <w:t xml:space="preserve">, </w:t>
      </w:r>
      <w:r w:rsidR="00B41B05">
        <w:rPr>
          <w:rFonts w:ascii="ITC Avant Garde" w:hAnsi="ITC Avant Garde"/>
          <w:sz w:val="22"/>
          <w:szCs w:val="22"/>
        </w:rPr>
        <w:t>celebrada el 29</w:t>
      </w:r>
      <w:r w:rsidRPr="00727660">
        <w:rPr>
          <w:rFonts w:ascii="ITC Avant Garde" w:hAnsi="ITC Avant Garde"/>
          <w:sz w:val="22"/>
          <w:szCs w:val="22"/>
        </w:rPr>
        <w:t xml:space="preserve"> de </w:t>
      </w:r>
      <w:r w:rsidR="00B616E0">
        <w:rPr>
          <w:rFonts w:ascii="ITC Avant Garde" w:hAnsi="ITC Avant Garde"/>
          <w:sz w:val="22"/>
          <w:szCs w:val="22"/>
        </w:rPr>
        <w:t>n</w:t>
      </w:r>
      <w:r w:rsidRPr="00727660">
        <w:rPr>
          <w:rFonts w:ascii="ITC Avant Garde" w:hAnsi="ITC Avant Garde"/>
          <w:sz w:val="22"/>
          <w:szCs w:val="22"/>
        </w:rPr>
        <w:t>o</w:t>
      </w:r>
      <w:r w:rsidR="00B616E0">
        <w:rPr>
          <w:rFonts w:ascii="ITC Avant Garde" w:hAnsi="ITC Avant Garde"/>
          <w:sz w:val="22"/>
          <w:szCs w:val="22"/>
        </w:rPr>
        <w:t>viembre</w:t>
      </w:r>
      <w:r w:rsidRPr="00727660">
        <w:rPr>
          <w:rFonts w:ascii="ITC Avant Garde" w:hAnsi="ITC Avant Garde"/>
          <w:sz w:val="22"/>
          <w:szCs w:val="22"/>
        </w:rPr>
        <w:t xml:space="preserve"> de 201</w:t>
      </w:r>
      <w:r w:rsidR="00B616E0">
        <w:rPr>
          <w:rFonts w:ascii="ITC Avant Garde" w:hAnsi="ITC Avant Garde"/>
          <w:sz w:val="22"/>
          <w:szCs w:val="22"/>
        </w:rPr>
        <w:t>8</w:t>
      </w:r>
      <w:r w:rsidRPr="00727660">
        <w:rPr>
          <w:rFonts w:ascii="ITC Avant Garde" w:hAnsi="ITC Avant Garde"/>
          <w:sz w:val="22"/>
          <w:szCs w:val="22"/>
        </w:rPr>
        <w:t>.</w:t>
      </w:r>
    </w:p>
    <w:p w14:paraId="33ADBC17" w14:textId="77777777" w:rsidR="005C7A1B" w:rsidRDefault="00B616E0" w:rsidP="004919E7">
      <w:pPr>
        <w:jc w:val="both"/>
        <w:rPr>
          <w:rFonts w:ascii="ITC Avant Garde" w:hAnsi="ITC Avant Garde"/>
          <w:sz w:val="22"/>
          <w:szCs w:val="22"/>
        </w:rPr>
      </w:pPr>
      <w:r w:rsidRPr="00B616E0">
        <w:rPr>
          <w:rFonts w:ascii="ITC Avant Garde" w:hAnsi="ITC Avant Garde"/>
          <w:b/>
          <w:sz w:val="22"/>
          <w:szCs w:val="22"/>
        </w:rPr>
        <w:t>Segundo.</w:t>
      </w:r>
      <w:r>
        <w:rPr>
          <w:rFonts w:ascii="ITC Avant Garde" w:hAnsi="ITC Avant Garde"/>
          <w:sz w:val="22"/>
          <w:szCs w:val="22"/>
        </w:rPr>
        <w:t xml:space="preserve"> Se instruye </w:t>
      </w:r>
      <w:r w:rsidRPr="00B616E0">
        <w:rPr>
          <w:rFonts w:ascii="ITC Avant Garde" w:hAnsi="ITC Avant Garde"/>
          <w:sz w:val="22"/>
          <w:szCs w:val="22"/>
        </w:rPr>
        <w:t>al Secretario a publicar en la página electrónica del Consejo el Acta aprobada en el Acuerdo anterior.</w:t>
      </w:r>
    </w:p>
    <w:p w14:paraId="2B158C35" w14:textId="77777777" w:rsidR="005C7A1B" w:rsidRPr="00A91354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A91354">
        <w:rPr>
          <w:rFonts w:ascii="ITC Avant Garde" w:hAnsi="ITC Avant Garde"/>
          <w:b/>
          <w:sz w:val="22"/>
          <w:szCs w:val="22"/>
        </w:rPr>
        <w:t xml:space="preserve">III.2.- </w:t>
      </w:r>
      <w:r w:rsidR="00B616E0">
        <w:rPr>
          <w:rFonts w:ascii="ITC Avant Garde" w:hAnsi="ITC Avant Garde"/>
          <w:b/>
          <w:sz w:val="22"/>
          <w:szCs w:val="22"/>
        </w:rPr>
        <w:t>Programa Anual de Trabajo</w:t>
      </w:r>
      <w:r w:rsidRPr="00A91354">
        <w:rPr>
          <w:rFonts w:ascii="ITC Avant Garde" w:hAnsi="ITC Avant Garde"/>
          <w:b/>
          <w:sz w:val="22"/>
          <w:szCs w:val="22"/>
        </w:rPr>
        <w:t xml:space="preserve">. </w:t>
      </w:r>
    </w:p>
    <w:p w14:paraId="74B09C86" w14:textId="77777777" w:rsidR="00043328" w:rsidRPr="00043328" w:rsidRDefault="00043328" w:rsidP="00043328">
      <w:pPr>
        <w:tabs>
          <w:tab w:val="left" w:pos="8505"/>
        </w:tabs>
        <w:spacing w:after="0"/>
        <w:jc w:val="both"/>
        <w:rPr>
          <w:rFonts w:ascii="ITC Avant Garde" w:hAnsi="ITC Avant Garde" w:cs="Arial Hebrew Scholar"/>
          <w:sz w:val="22"/>
          <w:szCs w:val="22"/>
        </w:rPr>
      </w:pPr>
    </w:p>
    <w:tbl>
      <w:tblPr>
        <w:tblStyle w:val="Tabladecuadrcula4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a Anual de Trabajo"/>
        <w:tblDescription w:val="Se desglosan los temas propuestos así como los Consejeros responsables. "/>
      </w:tblPr>
      <w:tblGrid>
        <w:gridCol w:w="4849"/>
        <w:gridCol w:w="4507"/>
      </w:tblGrid>
      <w:tr w:rsidR="00043328" w:rsidRPr="00043328" w14:paraId="27EDF25A" w14:textId="77777777" w:rsidTr="00164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14:paraId="3671C7A0" w14:textId="77777777" w:rsidR="00043328" w:rsidRPr="001645DC" w:rsidRDefault="00043328" w:rsidP="00043328">
            <w:pPr>
              <w:tabs>
                <w:tab w:val="left" w:pos="484"/>
              </w:tabs>
              <w:jc w:val="center"/>
              <w:rPr>
                <w:rFonts w:ascii="ITC Avant Garde" w:hAnsi="ITC Avant Garde" w:cs="Calibri"/>
                <w:b w:val="0"/>
                <w:color w:val="auto"/>
                <w:sz w:val="22"/>
                <w:szCs w:val="22"/>
              </w:rPr>
            </w:pPr>
            <w:r w:rsidRPr="001645DC">
              <w:rPr>
                <w:rFonts w:ascii="ITC Avant Garde" w:hAnsi="ITC Avant Garde" w:cs="Calibri"/>
                <w:color w:val="auto"/>
                <w:sz w:val="22"/>
                <w:szCs w:val="22"/>
              </w:rPr>
              <w:t>Tema</w:t>
            </w:r>
          </w:p>
        </w:tc>
        <w:tc>
          <w:tcPr>
            <w:tcW w:w="4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hideMark/>
          </w:tcPr>
          <w:p w14:paraId="46042435" w14:textId="77777777" w:rsidR="00043328" w:rsidRPr="001645DC" w:rsidRDefault="00043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 w:cs="Calibri"/>
                <w:b w:val="0"/>
                <w:color w:val="auto"/>
                <w:sz w:val="22"/>
                <w:szCs w:val="22"/>
              </w:rPr>
            </w:pPr>
            <w:r w:rsidRPr="001645DC">
              <w:rPr>
                <w:rFonts w:ascii="ITC Avant Garde" w:hAnsi="ITC Avant Garde" w:cs="Calibri"/>
                <w:color w:val="auto"/>
                <w:sz w:val="22"/>
                <w:szCs w:val="22"/>
              </w:rPr>
              <w:t>Consejeros</w:t>
            </w:r>
          </w:p>
        </w:tc>
      </w:tr>
      <w:tr w:rsidR="00043328" w:rsidRPr="00043328" w14:paraId="4481DB54" w14:textId="77777777" w:rsidTr="0016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  <w:hideMark/>
          </w:tcPr>
          <w:p w14:paraId="6E772C27" w14:textId="77777777" w:rsidR="00043328" w:rsidRPr="00043328" w:rsidRDefault="00043328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sz w:val="22"/>
                <w:szCs w:val="22"/>
              </w:rPr>
              <w:t>Medios Públicos</w:t>
            </w:r>
          </w:p>
        </w:tc>
        <w:tc>
          <w:tcPr>
            <w:tcW w:w="4507" w:type="dxa"/>
            <w:shd w:val="clear" w:color="auto" w:fill="auto"/>
            <w:hideMark/>
          </w:tcPr>
          <w:p w14:paraId="6CE5BC9E" w14:textId="77777777" w:rsidR="00043328" w:rsidRPr="00CF3082" w:rsidRDefault="000433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 w:cs="Calibri"/>
                <w:b/>
                <w:sz w:val="22"/>
                <w:szCs w:val="22"/>
              </w:rPr>
            </w:pPr>
            <w:r w:rsidRPr="00CF3082">
              <w:rPr>
                <w:rFonts w:ascii="ITC Avant Garde" w:hAnsi="ITC Avant Garde" w:cs="Calibri"/>
                <w:b/>
                <w:sz w:val="22"/>
                <w:szCs w:val="22"/>
              </w:rPr>
              <w:t>Primavera Téllez</w:t>
            </w:r>
          </w:p>
        </w:tc>
      </w:tr>
      <w:tr w:rsidR="00043328" w:rsidRPr="00043328" w14:paraId="637D4394" w14:textId="77777777" w:rsidTr="00164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  <w:hideMark/>
          </w:tcPr>
          <w:p w14:paraId="44C80EF1" w14:textId="77777777" w:rsidR="00043328" w:rsidRPr="00043328" w:rsidRDefault="00043328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sz w:val="22"/>
                <w:szCs w:val="22"/>
              </w:rPr>
              <w:t>Reordenamiento del espectro</w:t>
            </w:r>
          </w:p>
        </w:tc>
        <w:tc>
          <w:tcPr>
            <w:tcW w:w="4507" w:type="dxa"/>
            <w:shd w:val="clear" w:color="auto" w:fill="auto"/>
            <w:hideMark/>
          </w:tcPr>
          <w:p w14:paraId="49F1FCD5" w14:textId="77777777" w:rsidR="00043328" w:rsidRPr="00043328" w:rsidRDefault="000433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 w:cs="Calibri"/>
                <w:b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>Luis Miguel Martínez</w:t>
            </w:r>
          </w:p>
        </w:tc>
      </w:tr>
      <w:tr w:rsidR="00043328" w:rsidRPr="00043328" w14:paraId="67FA8CCA" w14:textId="77777777" w:rsidTr="0016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  <w:hideMark/>
          </w:tcPr>
          <w:p w14:paraId="57967A8D" w14:textId="77777777" w:rsidR="00043328" w:rsidRPr="00043328" w:rsidRDefault="00043328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sz w:val="22"/>
                <w:szCs w:val="22"/>
              </w:rPr>
              <w:t>Promoción para la migración a IPV6</w:t>
            </w:r>
          </w:p>
        </w:tc>
        <w:tc>
          <w:tcPr>
            <w:tcW w:w="4507" w:type="dxa"/>
            <w:shd w:val="clear" w:color="auto" w:fill="auto"/>
            <w:hideMark/>
          </w:tcPr>
          <w:p w14:paraId="42E861BE" w14:textId="77777777" w:rsidR="00043328" w:rsidRPr="00043328" w:rsidRDefault="000433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 w:cs="Calibri"/>
                <w:b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>Gerardo González</w:t>
            </w:r>
            <w:bookmarkStart w:id="0" w:name="_GoBack"/>
            <w:bookmarkEnd w:id="0"/>
          </w:p>
        </w:tc>
      </w:tr>
      <w:tr w:rsidR="00043328" w:rsidRPr="00043328" w14:paraId="0664DA9B" w14:textId="77777777" w:rsidTr="00164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  <w:hideMark/>
          </w:tcPr>
          <w:p w14:paraId="11F80843" w14:textId="77777777" w:rsidR="00043328" w:rsidRPr="00043328" w:rsidRDefault="00043328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sz w:val="22"/>
                <w:szCs w:val="22"/>
              </w:rPr>
              <w:t>Privacidad de datos</w:t>
            </w:r>
          </w:p>
        </w:tc>
        <w:tc>
          <w:tcPr>
            <w:tcW w:w="4507" w:type="dxa"/>
            <w:shd w:val="clear" w:color="auto" w:fill="auto"/>
            <w:hideMark/>
          </w:tcPr>
          <w:p w14:paraId="7361B4E0" w14:textId="77777777" w:rsidR="00043328" w:rsidRPr="00043328" w:rsidRDefault="000433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 w:cs="Calibri"/>
                <w:b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>Luis Fernando García</w:t>
            </w:r>
          </w:p>
        </w:tc>
      </w:tr>
      <w:tr w:rsidR="00043328" w:rsidRPr="00043328" w14:paraId="79F34862" w14:textId="77777777" w:rsidTr="0016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  <w:hideMark/>
          </w:tcPr>
          <w:p w14:paraId="66232F11" w14:textId="77777777" w:rsidR="00043328" w:rsidRPr="00043328" w:rsidRDefault="00043328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sz w:val="22"/>
                <w:szCs w:val="22"/>
              </w:rPr>
              <w:t>Indicadores</w:t>
            </w:r>
          </w:p>
        </w:tc>
        <w:tc>
          <w:tcPr>
            <w:tcW w:w="4507" w:type="dxa"/>
            <w:shd w:val="clear" w:color="auto" w:fill="auto"/>
            <w:hideMark/>
          </w:tcPr>
          <w:p w14:paraId="6ED1994E" w14:textId="77777777" w:rsidR="00043328" w:rsidRPr="00CF3082" w:rsidRDefault="000433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>Erik Huesca</w:t>
            </w:r>
            <w:r w:rsidR="00CF3082">
              <w:rPr>
                <w:rFonts w:ascii="ITC Avant Garde" w:hAnsi="ITC Avant Garde" w:cs="Calibri"/>
                <w:sz w:val="22"/>
                <w:szCs w:val="22"/>
              </w:rPr>
              <w:t>, Cristina Cárdenas</w:t>
            </w:r>
            <w:r w:rsidR="0098184D">
              <w:rPr>
                <w:rFonts w:ascii="ITC Avant Garde" w:hAnsi="ITC Avant Garde" w:cs="Calibri"/>
                <w:sz w:val="22"/>
                <w:szCs w:val="22"/>
              </w:rPr>
              <w:t>, Elisa Mariscal</w:t>
            </w:r>
          </w:p>
        </w:tc>
      </w:tr>
      <w:tr w:rsidR="00043328" w:rsidRPr="00043328" w14:paraId="7A9C98C2" w14:textId="77777777" w:rsidTr="00164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  <w:hideMark/>
          </w:tcPr>
          <w:p w14:paraId="052CCBF8" w14:textId="77777777" w:rsidR="00043328" w:rsidRPr="00043328" w:rsidRDefault="00043328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sz w:val="22"/>
                <w:szCs w:val="22"/>
              </w:rPr>
              <w:t>Servicio Universal</w:t>
            </w:r>
          </w:p>
        </w:tc>
        <w:tc>
          <w:tcPr>
            <w:tcW w:w="4507" w:type="dxa"/>
            <w:shd w:val="clear" w:color="auto" w:fill="auto"/>
            <w:hideMark/>
          </w:tcPr>
          <w:p w14:paraId="2299A005" w14:textId="77777777" w:rsidR="00043328" w:rsidRPr="00043328" w:rsidRDefault="000433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>Cristina Cárdenas</w:t>
            </w:r>
            <w:r w:rsidRPr="00043328">
              <w:rPr>
                <w:rFonts w:ascii="ITC Avant Garde" w:hAnsi="ITC Avant Garde" w:cs="Calibri"/>
                <w:sz w:val="22"/>
                <w:szCs w:val="22"/>
              </w:rPr>
              <w:t>, Luis Fernando</w:t>
            </w:r>
            <w:r w:rsidR="009B3D45">
              <w:rPr>
                <w:rFonts w:ascii="ITC Avant Garde" w:hAnsi="ITC Avant Garde" w:cs="Calibri"/>
                <w:sz w:val="22"/>
                <w:szCs w:val="22"/>
              </w:rPr>
              <w:t xml:space="preserve"> García</w:t>
            </w:r>
            <w:r w:rsidRPr="00043328">
              <w:rPr>
                <w:rFonts w:ascii="ITC Avant Garde" w:hAnsi="ITC Avant Garde" w:cs="Calibri"/>
                <w:sz w:val="22"/>
                <w:szCs w:val="22"/>
              </w:rPr>
              <w:t>, Primavera Téllez</w:t>
            </w:r>
          </w:p>
        </w:tc>
      </w:tr>
      <w:tr w:rsidR="00043328" w:rsidRPr="00043328" w14:paraId="69E572BC" w14:textId="77777777" w:rsidTr="0016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  <w:hideMark/>
          </w:tcPr>
          <w:p w14:paraId="649D4C7A" w14:textId="77777777" w:rsidR="00043328" w:rsidRPr="00043328" w:rsidRDefault="00043328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sz w:val="22"/>
                <w:szCs w:val="22"/>
              </w:rPr>
              <w:lastRenderedPageBreak/>
              <w:t>Competencia en el ecosistema digital</w:t>
            </w:r>
          </w:p>
        </w:tc>
        <w:tc>
          <w:tcPr>
            <w:tcW w:w="4507" w:type="dxa"/>
            <w:shd w:val="clear" w:color="auto" w:fill="auto"/>
            <w:hideMark/>
          </w:tcPr>
          <w:p w14:paraId="018BC3DC" w14:textId="77777777" w:rsidR="00043328" w:rsidRPr="00043328" w:rsidRDefault="000433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 w:cs="Calibri"/>
                <w:b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>Lucía Ojeda</w:t>
            </w:r>
          </w:p>
        </w:tc>
      </w:tr>
      <w:tr w:rsidR="00043328" w:rsidRPr="00043328" w14:paraId="4804C96D" w14:textId="77777777" w:rsidTr="00164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  <w:hideMark/>
          </w:tcPr>
          <w:p w14:paraId="226F8FC2" w14:textId="77777777" w:rsidR="00043328" w:rsidRPr="00043328" w:rsidRDefault="00043328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sz w:val="22"/>
                <w:szCs w:val="22"/>
              </w:rPr>
              <w:t>Institucionalidad</w:t>
            </w:r>
          </w:p>
        </w:tc>
        <w:tc>
          <w:tcPr>
            <w:tcW w:w="4507" w:type="dxa"/>
            <w:shd w:val="clear" w:color="auto" w:fill="auto"/>
            <w:hideMark/>
          </w:tcPr>
          <w:p w14:paraId="2CEAD547" w14:textId="77777777" w:rsidR="00043328" w:rsidRPr="00043328" w:rsidRDefault="000433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>Ulises Mendoza</w:t>
            </w:r>
            <w:r w:rsidRPr="00043328">
              <w:rPr>
                <w:rFonts w:ascii="ITC Avant Garde" w:hAnsi="ITC Avant Garde" w:cs="Calibri"/>
                <w:sz w:val="22"/>
                <w:szCs w:val="22"/>
              </w:rPr>
              <w:t>,</w:t>
            </w: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 xml:space="preserve"> </w:t>
            </w:r>
            <w:r w:rsidRPr="00043328">
              <w:rPr>
                <w:rFonts w:ascii="ITC Avant Garde" w:hAnsi="ITC Avant Garde" w:cs="Calibri"/>
                <w:sz w:val="22"/>
                <w:szCs w:val="22"/>
              </w:rPr>
              <w:t>Jorge Negrete, Cristina Capelo</w:t>
            </w:r>
          </w:p>
        </w:tc>
      </w:tr>
      <w:tr w:rsidR="00043328" w:rsidRPr="00043328" w14:paraId="7E5D7B87" w14:textId="77777777" w:rsidTr="0016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  <w:hideMark/>
          </w:tcPr>
          <w:p w14:paraId="7AB0431F" w14:textId="7106DFDC" w:rsidR="00043328" w:rsidRPr="00043328" w:rsidRDefault="00043328" w:rsidP="005121C6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sz w:val="22"/>
                <w:szCs w:val="22"/>
              </w:rPr>
              <w:t>Promoción de</w:t>
            </w:r>
            <w:r w:rsidR="005121C6">
              <w:rPr>
                <w:rFonts w:ascii="ITC Avant Garde" w:hAnsi="ITC Avant Garde" w:cs="Calibri"/>
                <w:sz w:val="22"/>
                <w:szCs w:val="22"/>
              </w:rPr>
              <w:t xml:space="preserve"> </w:t>
            </w:r>
            <w:r w:rsidRPr="00043328">
              <w:rPr>
                <w:rFonts w:ascii="ITC Avant Garde" w:hAnsi="ITC Avant Garde" w:cs="Calibri"/>
                <w:sz w:val="22"/>
                <w:szCs w:val="22"/>
              </w:rPr>
              <w:t>l</w:t>
            </w:r>
            <w:r w:rsidR="005121C6">
              <w:rPr>
                <w:rFonts w:ascii="ITC Avant Garde" w:hAnsi="ITC Avant Garde" w:cs="Calibri"/>
                <w:sz w:val="22"/>
                <w:szCs w:val="22"/>
              </w:rPr>
              <w:t>a</w:t>
            </w:r>
            <w:r w:rsidRPr="00043328">
              <w:rPr>
                <w:rFonts w:ascii="ITC Avant Garde" w:hAnsi="ITC Avant Garde" w:cs="Calibri"/>
                <w:sz w:val="22"/>
                <w:szCs w:val="22"/>
              </w:rPr>
              <w:t xml:space="preserve"> eco</w:t>
            </w:r>
            <w:r w:rsidR="005121C6">
              <w:rPr>
                <w:rFonts w:ascii="ITC Avant Garde" w:hAnsi="ITC Avant Garde" w:cs="Calibri"/>
                <w:sz w:val="22"/>
                <w:szCs w:val="22"/>
              </w:rPr>
              <w:t>nomí</w:t>
            </w:r>
            <w:r w:rsidRPr="00043328">
              <w:rPr>
                <w:rFonts w:ascii="ITC Avant Garde" w:hAnsi="ITC Avant Garde" w:cs="Calibri"/>
                <w:sz w:val="22"/>
                <w:szCs w:val="22"/>
              </w:rPr>
              <w:t>a digital</w:t>
            </w:r>
          </w:p>
        </w:tc>
        <w:tc>
          <w:tcPr>
            <w:tcW w:w="4507" w:type="dxa"/>
            <w:shd w:val="clear" w:color="auto" w:fill="auto"/>
            <w:hideMark/>
          </w:tcPr>
          <w:p w14:paraId="570BE503" w14:textId="77777777" w:rsidR="00043328" w:rsidRPr="00043328" w:rsidRDefault="000433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>Cristina Capelo</w:t>
            </w:r>
            <w:r w:rsidRPr="00043328">
              <w:rPr>
                <w:rFonts w:ascii="ITC Avant Garde" w:hAnsi="ITC Avant Garde" w:cs="Calibri"/>
                <w:sz w:val="22"/>
                <w:szCs w:val="22"/>
              </w:rPr>
              <w:t>,</w:t>
            </w: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 xml:space="preserve"> </w:t>
            </w:r>
            <w:r w:rsidRPr="00043328">
              <w:rPr>
                <w:rFonts w:ascii="ITC Avant Garde" w:hAnsi="ITC Avant Garde" w:cs="Calibri"/>
                <w:sz w:val="22"/>
                <w:szCs w:val="22"/>
              </w:rPr>
              <w:t>Armida Sánchez</w:t>
            </w:r>
          </w:p>
        </w:tc>
      </w:tr>
      <w:tr w:rsidR="00043328" w:rsidRPr="00043328" w14:paraId="62085A80" w14:textId="77777777" w:rsidTr="00164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  <w:hideMark/>
          </w:tcPr>
          <w:p w14:paraId="6358E945" w14:textId="77777777" w:rsidR="00043328" w:rsidRPr="00043328" w:rsidRDefault="00043328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sz w:val="22"/>
                <w:szCs w:val="22"/>
              </w:rPr>
              <w:t>Ciberseguridad</w:t>
            </w:r>
          </w:p>
        </w:tc>
        <w:tc>
          <w:tcPr>
            <w:tcW w:w="4507" w:type="dxa"/>
            <w:shd w:val="clear" w:color="auto" w:fill="auto"/>
            <w:hideMark/>
          </w:tcPr>
          <w:p w14:paraId="64F9E663" w14:textId="77777777" w:rsidR="00043328" w:rsidRPr="00043328" w:rsidRDefault="000433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 w:cs="Calibri"/>
                <w:b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>Ulises Mendoza</w:t>
            </w:r>
          </w:p>
        </w:tc>
      </w:tr>
      <w:tr w:rsidR="00043328" w:rsidRPr="00043328" w14:paraId="38955E49" w14:textId="77777777" w:rsidTr="0016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  <w:hideMark/>
          </w:tcPr>
          <w:p w14:paraId="7584C7F9" w14:textId="77777777" w:rsidR="00043328" w:rsidRPr="00043328" w:rsidRDefault="00043328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sz w:val="22"/>
                <w:szCs w:val="22"/>
              </w:rPr>
              <w:t xml:space="preserve">Radiodifusión y telecomunicación comunitaria e indígena </w:t>
            </w:r>
          </w:p>
        </w:tc>
        <w:tc>
          <w:tcPr>
            <w:tcW w:w="4507" w:type="dxa"/>
            <w:shd w:val="clear" w:color="auto" w:fill="auto"/>
            <w:hideMark/>
          </w:tcPr>
          <w:p w14:paraId="01F895BE" w14:textId="77777777" w:rsidR="00043328" w:rsidRPr="00910240" w:rsidRDefault="000433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 w:cs="Calibri"/>
                <w:sz w:val="22"/>
                <w:szCs w:val="22"/>
              </w:rPr>
            </w:pPr>
            <w:r w:rsidRPr="00043328">
              <w:rPr>
                <w:rFonts w:ascii="ITC Avant Garde" w:hAnsi="ITC Avant Garde" w:cs="Calibri"/>
                <w:b/>
                <w:sz w:val="22"/>
                <w:szCs w:val="22"/>
              </w:rPr>
              <w:t>Primavera Téllez</w:t>
            </w:r>
            <w:r w:rsidR="00910240">
              <w:rPr>
                <w:rFonts w:ascii="ITC Avant Garde" w:hAnsi="ITC Avant Garde" w:cs="Calibri"/>
                <w:sz w:val="22"/>
                <w:szCs w:val="22"/>
              </w:rPr>
              <w:t>, Elisa Mariscal, Luis Miguel Martínez</w:t>
            </w:r>
          </w:p>
        </w:tc>
      </w:tr>
      <w:tr w:rsidR="00777EDB" w:rsidRPr="00043328" w14:paraId="5C5C64D1" w14:textId="77777777" w:rsidTr="00164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</w:tcPr>
          <w:p w14:paraId="554EDC34" w14:textId="77777777" w:rsidR="00777EDB" w:rsidRPr="00043328" w:rsidRDefault="001706CA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>
              <w:rPr>
                <w:rFonts w:ascii="ITC Avant Garde" w:hAnsi="ITC Avant Garde" w:cs="Calibri"/>
                <w:sz w:val="22"/>
                <w:szCs w:val="22"/>
              </w:rPr>
              <w:t>Visión regulatoria de las telecomunicaciones y la radiodifusión</w:t>
            </w:r>
          </w:p>
        </w:tc>
        <w:tc>
          <w:tcPr>
            <w:tcW w:w="4507" w:type="dxa"/>
            <w:shd w:val="clear" w:color="auto" w:fill="auto"/>
          </w:tcPr>
          <w:p w14:paraId="4D62A4E3" w14:textId="77777777" w:rsidR="00777EDB" w:rsidRPr="00043328" w:rsidRDefault="00777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 w:cs="Calibri"/>
                <w:b/>
                <w:sz w:val="22"/>
                <w:szCs w:val="22"/>
              </w:rPr>
            </w:pPr>
            <w:r>
              <w:rPr>
                <w:rFonts w:ascii="ITC Avant Garde" w:hAnsi="ITC Avant Garde" w:cs="Calibri"/>
                <w:b/>
                <w:sz w:val="22"/>
                <w:szCs w:val="22"/>
              </w:rPr>
              <w:t>Jorge</w:t>
            </w:r>
            <w:r w:rsidR="001706CA">
              <w:rPr>
                <w:rFonts w:ascii="ITC Avant Garde" w:hAnsi="ITC Avant Garde" w:cs="Calibri"/>
                <w:b/>
                <w:sz w:val="22"/>
                <w:szCs w:val="22"/>
              </w:rPr>
              <w:t xml:space="preserve"> Negrete </w:t>
            </w:r>
          </w:p>
        </w:tc>
      </w:tr>
      <w:tr w:rsidR="00777EDB" w:rsidRPr="00043328" w14:paraId="69EA02A0" w14:textId="77777777" w:rsidTr="00164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</w:tcPr>
          <w:p w14:paraId="5F948349" w14:textId="77777777" w:rsidR="00777EDB" w:rsidRPr="00043328" w:rsidRDefault="001706CA" w:rsidP="001706CA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>
              <w:rPr>
                <w:rFonts w:ascii="ITC Avant Garde" w:hAnsi="ITC Avant Garde" w:cs="Calibri"/>
                <w:sz w:val="22"/>
                <w:szCs w:val="22"/>
              </w:rPr>
              <w:t>Neutralidad de la red</w:t>
            </w:r>
          </w:p>
        </w:tc>
        <w:tc>
          <w:tcPr>
            <w:tcW w:w="4507" w:type="dxa"/>
            <w:shd w:val="clear" w:color="auto" w:fill="auto"/>
          </w:tcPr>
          <w:p w14:paraId="5F7D6DCC" w14:textId="77777777" w:rsidR="00777EDB" w:rsidRPr="001706CA" w:rsidRDefault="00777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 w:cs="Calibri"/>
                <w:sz w:val="22"/>
                <w:szCs w:val="22"/>
              </w:rPr>
            </w:pPr>
            <w:r>
              <w:rPr>
                <w:rFonts w:ascii="ITC Avant Garde" w:hAnsi="ITC Avant Garde" w:cs="Calibri"/>
                <w:b/>
                <w:sz w:val="22"/>
                <w:szCs w:val="22"/>
              </w:rPr>
              <w:t>Erik</w:t>
            </w:r>
            <w:r w:rsidR="001706CA">
              <w:rPr>
                <w:rFonts w:ascii="ITC Avant Garde" w:hAnsi="ITC Avant Garde" w:cs="Calibri"/>
                <w:b/>
                <w:sz w:val="22"/>
                <w:szCs w:val="22"/>
              </w:rPr>
              <w:t xml:space="preserve"> Huesca</w:t>
            </w:r>
            <w:r w:rsidR="001706CA">
              <w:rPr>
                <w:rFonts w:ascii="ITC Avant Garde" w:hAnsi="ITC Avant Garde" w:cs="Calibri"/>
                <w:sz w:val="22"/>
                <w:szCs w:val="22"/>
              </w:rPr>
              <w:t>, Gerardo González</w:t>
            </w:r>
          </w:p>
        </w:tc>
      </w:tr>
      <w:tr w:rsidR="00777EDB" w:rsidRPr="00043328" w14:paraId="4DA8760F" w14:textId="77777777" w:rsidTr="00164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</w:tcPr>
          <w:p w14:paraId="517393F5" w14:textId="77777777" w:rsidR="00777EDB" w:rsidRPr="00043328" w:rsidRDefault="001706CA" w:rsidP="00043328">
            <w:pPr>
              <w:numPr>
                <w:ilvl w:val="0"/>
                <w:numId w:val="12"/>
              </w:numPr>
              <w:tabs>
                <w:tab w:val="left" w:pos="484"/>
              </w:tabs>
              <w:spacing w:line="256" w:lineRule="auto"/>
              <w:ind w:left="66" w:firstLine="0"/>
              <w:jc w:val="both"/>
              <w:rPr>
                <w:rFonts w:ascii="ITC Avant Garde" w:hAnsi="ITC Avant Garde" w:cs="Calibri"/>
                <w:sz w:val="22"/>
                <w:szCs w:val="22"/>
              </w:rPr>
            </w:pPr>
            <w:r>
              <w:rPr>
                <w:rFonts w:ascii="ITC Avant Garde" w:hAnsi="ITC Avant Garde" w:cs="Calibri"/>
                <w:sz w:val="22"/>
                <w:szCs w:val="22"/>
              </w:rPr>
              <w:t>Derechos de vía</w:t>
            </w:r>
          </w:p>
        </w:tc>
        <w:tc>
          <w:tcPr>
            <w:tcW w:w="4507" w:type="dxa"/>
            <w:shd w:val="clear" w:color="auto" w:fill="auto"/>
          </w:tcPr>
          <w:p w14:paraId="5A00040E" w14:textId="77777777" w:rsidR="00777EDB" w:rsidRDefault="00777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 w:cs="Calibri"/>
                <w:b/>
                <w:sz w:val="22"/>
                <w:szCs w:val="22"/>
              </w:rPr>
            </w:pPr>
            <w:r>
              <w:rPr>
                <w:rFonts w:ascii="ITC Avant Garde" w:hAnsi="ITC Avant Garde" w:cs="Calibri"/>
                <w:b/>
                <w:sz w:val="22"/>
                <w:szCs w:val="22"/>
              </w:rPr>
              <w:t>Erik</w:t>
            </w:r>
            <w:r w:rsidR="001706CA">
              <w:rPr>
                <w:rFonts w:ascii="ITC Avant Garde" w:hAnsi="ITC Avant Garde" w:cs="Calibri"/>
                <w:b/>
                <w:sz w:val="22"/>
                <w:szCs w:val="22"/>
              </w:rPr>
              <w:t xml:space="preserve"> Huesca</w:t>
            </w:r>
          </w:p>
        </w:tc>
      </w:tr>
    </w:tbl>
    <w:p w14:paraId="52C609A5" w14:textId="77777777" w:rsidR="00043328" w:rsidRPr="00043328" w:rsidRDefault="00043328" w:rsidP="00043328">
      <w:pPr>
        <w:tabs>
          <w:tab w:val="left" w:pos="8505"/>
        </w:tabs>
        <w:spacing w:after="0"/>
        <w:ind w:right="333"/>
        <w:jc w:val="both"/>
        <w:rPr>
          <w:rFonts w:ascii="ITC Avant Garde" w:hAnsi="ITC Avant Garde" w:cs="Arial Hebrew Scholar"/>
          <w:sz w:val="22"/>
          <w:szCs w:val="22"/>
        </w:rPr>
      </w:pPr>
    </w:p>
    <w:p w14:paraId="126CE3DF" w14:textId="77777777" w:rsidR="00043328" w:rsidRDefault="00043328" w:rsidP="00043328">
      <w:pPr>
        <w:jc w:val="both"/>
        <w:rPr>
          <w:rFonts w:ascii="ITC Avant Garde" w:hAnsi="ITC Avant Garde" w:cs="Calibri"/>
          <w:i/>
          <w:sz w:val="22"/>
          <w:szCs w:val="22"/>
        </w:rPr>
      </w:pPr>
      <w:r w:rsidRPr="00043328">
        <w:rPr>
          <w:rFonts w:ascii="ITC Avant Garde" w:hAnsi="ITC Avant Garde" w:cs="Calibri"/>
          <w:i/>
          <w:sz w:val="22"/>
          <w:szCs w:val="22"/>
        </w:rPr>
        <w:t>* En negritas se identifica al Consejero líder del tema</w:t>
      </w:r>
      <w:r w:rsidR="00DA1129">
        <w:rPr>
          <w:rFonts w:ascii="ITC Avant Garde" w:hAnsi="ITC Avant Garde" w:cs="Calibri"/>
          <w:i/>
          <w:sz w:val="22"/>
          <w:szCs w:val="22"/>
        </w:rPr>
        <w:t>.</w:t>
      </w:r>
      <w:r w:rsidRPr="00043328">
        <w:rPr>
          <w:rFonts w:ascii="ITC Avant Garde" w:hAnsi="ITC Avant Garde" w:cs="Calibri"/>
          <w:i/>
          <w:sz w:val="22"/>
          <w:szCs w:val="22"/>
        </w:rPr>
        <w:t xml:space="preserve"> </w:t>
      </w:r>
    </w:p>
    <w:p w14:paraId="766EAF2F" w14:textId="49D39300" w:rsidR="00DA1129" w:rsidRPr="00DA1129" w:rsidRDefault="009B3D45" w:rsidP="00043328">
      <w:pPr>
        <w:jc w:val="both"/>
        <w:rPr>
          <w:rFonts w:ascii="ITC Avant Garde" w:hAnsi="ITC Avant Garde" w:cs="Calibri"/>
          <w:sz w:val="22"/>
          <w:szCs w:val="22"/>
        </w:rPr>
      </w:pPr>
      <w:r>
        <w:rPr>
          <w:rFonts w:ascii="ITC Avant Garde" w:hAnsi="ITC Avant Garde" w:cs="Calibri"/>
          <w:sz w:val="22"/>
          <w:szCs w:val="22"/>
        </w:rPr>
        <w:t>S</w:t>
      </w:r>
      <w:r w:rsidR="00DA1129">
        <w:rPr>
          <w:rFonts w:ascii="ITC Avant Garde" w:hAnsi="ITC Avant Garde" w:cs="Calibri"/>
          <w:sz w:val="22"/>
          <w:szCs w:val="22"/>
        </w:rPr>
        <w:t>e acuerda que cada Grupo</w:t>
      </w:r>
      <w:r>
        <w:rPr>
          <w:rFonts w:ascii="ITC Avant Garde" w:hAnsi="ITC Avant Garde" w:cs="Calibri"/>
          <w:sz w:val="22"/>
          <w:szCs w:val="22"/>
        </w:rPr>
        <w:t xml:space="preserve"> trabajará en sus propuestas</w:t>
      </w:r>
      <w:r w:rsidR="006515D0">
        <w:rPr>
          <w:rFonts w:ascii="ITC Avant Garde" w:hAnsi="ITC Avant Garde" w:cs="Calibri"/>
          <w:sz w:val="22"/>
          <w:szCs w:val="22"/>
        </w:rPr>
        <w:t xml:space="preserve"> de resumen ejecutivo y se enviarán al Presidente del Consejo para su integración y posterior aprobación; </w:t>
      </w:r>
      <w:r w:rsidR="006A60D6">
        <w:rPr>
          <w:rFonts w:ascii="ITC Avant Garde" w:hAnsi="ITC Avant Garde" w:cs="Calibri"/>
          <w:sz w:val="22"/>
          <w:szCs w:val="22"/>
        </w:rPr>
        <w:t>así</w:t>
      </w:r>
      <w:r w:rsidR="006515D0">
        <w:rPr>
          <w:rFonts w:ascii="ITC Avant Garde" w:hAnsi="ITC Avant Garde" w:cs="Calibri"/>
          <w:sz w:val="22"/>
          <w:szCs w:val="22"/>
        </w:rPr>
        <w:t xml:space="preserve"> mismo, en </w:t>
      </w:r>
      <w:r>
        <w:rPr>
          <w:rFonts w:ascii="ITC Avant Garde" w:hAnsi="ITC Avant Garde" w:cs="Calibri"/>
          <w:sz w:val="22"/>
          <w:szCs w:val="22"/>
        </w:rPr>
        <w:t>las sesiones del Consejo se darán reportes de avance como contenido</w:t>
      </w:r>
      <w:r w:rsidR="00DA1129">
        <w:rPr>
          <w:rFonts w:ascii="ITC Avant Garde" w:hAnsi="ITC Avant Garde" w:cs="Calibri"/>
          <w:sz w:val="22"/>
          <w:szCs w:val="22"/>
        </w:rPr>
        <w:t>.</w:t>
      </w:r>
    </w:p>
    <w:p w14:paraId="0F43A1BA" w14:textId="77777777" w:rsidR="005C7A1B" w:rsidRPr="00A96CEF" w:rsidRDefault="005C7A1B" w:rsidP="004919E7">
      <w:pPr>
        <w:jc w:val="both"/>
        <w:rPr>
          <w:rFonts w:ascii="ITC Avant Garde" w:hAnsi="ITC Avant Garde"/>
          <w:b/>
          <w:sz w:val="22"/>
          <w:szCs w:val="22"/>
        </w:rPr>
      </w:pPr>
      <w:r w:rsidRPr="00A96CEF">
        <w:rPr>
          <w:rFonts w:ascii="ITC Avant Garde" w:hAnsi="ITC Avant Garde"/>
          <w:b/>
          <w:sz w:val="22"/>
          <w:szCs w:val="22"/>
        </w:rPr>
        <w:t xml:space="preserve">IV.-Asuntos Generales. </w:t>
      </w:r>
    </w:p>
    <w:p w14:paraId="30A01598" w14:textId="77777777" w:rsidR="005C7A1B" w:rsidRPr="004919E7" w:rsidRDefault="005C7A1B" w:rsidP="004919E7">
      <w:pPr>
        <w:jc w:val="both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No habiendo otro asunto que tratar, se levantó la s</w:t>
      </w:r>
      <w:r w:rsidR="00B616E0">
        <w:rPr>
          <w:rFonts w:ascii="ITC Avant Garde" w:hAnsi="ITC Avant Garde"/>
          <w:sz w:val="22"/>
          <w:szCs w:val="22"/>
        </w:rPr>
        <w:t xml:space="preserve">esión a las </w:t>
      </w:r>
      <w:r w:rsidR="00917637">
        <w:rPr>
          <w:rFonts w:ascii="ITC Avant Garde" w:hAnsi="ITC Avant Garde"/>
          <w:sz w:val="22"/>
          <w:szCs w:val="22"/>
        </w:rPr>
        <w:t>17</w:t>
      </w:r>
      <w:r w:rsidRPr="00917637">
        <w:rPr>
          <w:rFonts w:ascii="ITC Avant Garde" w:hAnsi="ITC Avant Garde"/>
          <w:sz w:val="22"/>
          <w:szCs w:val="22"/>
        </w:rPr>
        <w:t xml:space="preserve"> horas con </w:t>
      </w:r>
      <w:r w:rsidR="00917637">
        <w:rPr>
          <w:rFonts w:ascii="ITC Avant Garde" w:hAnsi="ITC Avant Garde"/>
          <w:sz w:val="22"/>
          <w:szCs w:val="22"/>
        </w:rPr>
        <w:t>27</w:t>
      </w:r>
      <w:r w:rsidRPr="00917637">
        <w:rPr>
          <w:rFonts w:ascii="ITC Avant Garde" w:hAnsi="ITC Avant Garde"/>
          <w:sz w:val="22"/>
          <w:szCs w:val="22"/>
        </w:rPr>
        <w:t xml:space="preserve"> minutos</w:t>
      </w:r>
      <w:r w:rsidRPr="004919E7">
        <w:rPr>
          <w:rFonts w:ascii="ITC Avant Garde" w:hAnsi="ITC Avant Garde"/>
          <w:sz w:val="22"/>
          <w:szCs w:val="22"/>
        </w:rPr>
        <w:t xml:space="preserve"> del día de su inicio, firmando para constancia la presente acta el Presidente del Consejo y el Secretario del Consejo Consultivo.</w:t>
      </w:r>
    </w:p>
    <w:p w14:paraId="08692477" w14:textId="77777777" w:rsidR="008F79E2" w:rsidRDefault="008F79E2" w:rsidP="008E7F39">
      <w:pPr>
        <w:jc w:val="center"/>
        <w:rPr>
          <w:rFonts w:ascii="ITC Avant Garde" w:hAnsi="ITC Avant Garde"/>
          <w:sz w:val="22"/>
          <w:szCs w:val="22"/>
        </w:rPr>
      </w:pPr>
    </w:p>
    <w:p w14:paraId="44A89E34" w14:textId="77777777" w:rsidR="00AE6F95" w:rsidRDefault="00AE6F95" w:rsidP="008E7F39">
      <w:pPr>
        <w:jc w:val="center"/>
        <w:rPr>
          <w:rFonts w:ascii="ITC Avant Garde" w:hAnsi="ITC Avant Garde"/>
          <w:sz w:val="22"/>
          <w:szCs w:val="22"/>
        </w:rPr>
      </w:pPr>
    </w:p>
    <w:p w14:paraId="13CA1AD8" w14:textId="77777777" w:rsidR="005B2022" w:rsidRPr="004919E7" w:rsidRDefault="005B2022" w:rsidP="00FD7F5E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Dr. Ernesto M. Flores-</w:t>
      </w:r>
      <w:proofErr w:type="spellStart"/>
      <w:r w:rsidRPr="004919E7">
        <w:rPr>
          <w:rFonts w:ascii="ITC Avant Garde" w:hAnsi="ITC Avant Garde"/>
          <w:sz w:val="22"/>
          <w:szCs w:val="22"/>
        </w:rPr>
        <w:t>Roux</w:t>
      </w:r>
      <w:proofErr w:type="spellEnd"/>
    </w:p>
    <w:p w14:paraId="4B747DCD" w14:textId="77777777" w:rsidR="005B2022" w:rsidRPr="004919E7" w:rsidRDefault="005B2022" w:rsidP="00FD7F5E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Presidente</w:t>
      </w:r>
    </w:p>
    <w:p w14:paraId="4F0AF731" w14:textId="77777777" w:rsidR="00043328" w:rsidRDefault="00043328" w:rsidP="00FD7F5E">
      <w:pPr>
        <w:jc w:val="center"/>
        <w:rPr>
          <w:rFonts w:ascii="ITC Avant Garde" w:hAnsi="ITC Avant Garde"/>
          <w:sz w:val="22"/>
          <w:szCs w:val="22"/>
        </w:rPr>
      </w:pPr>
    </w:p>
    <w:p w14:paraId="72B9E4D8" w14:textId="77777777" w:rsidR="008E7F39" w:rsidRPr="004919E7" w:rsidRDefault="008E7F39" w:rsidP="00FD7F5E">
      <w:pPr>
        <w:jc w:val="center"/>
        <w:rPr>
          <w:rFonts w:ascii="ITC Avant Garde" w:hAnsi="ITC Avant Garde"/>
          <w:sz w:val="22"/>
          <w:szCs w:val="22"/>
        </w:rPr>
      </w:pPr>
    </w:p>
    <w:p w14:paraId="608D2EB3" w14:textId="77777777" w:rsidR="005B2022" w:rsidRPr="004919E7" w:rsidRDefault="005B2022" w:rsidP="00FD7F5E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Lic. Juan José Crispín Borbolla</w:t>
      </w:r>
    </w:p>
    <w:p w14:paraId="2345692A" w14:textId="77777777" w:rsidR="005B2022" w:rsidRPr="004919E7" w:rsidRDefault="005B2022" w:rsidP="00FD7F5E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919E7">
        <w:rPr>
          <w:rFonts w:ascii="ITC Avant Garde" w:hAnsi="ITC Avant Garde"/>
          <w:sz w:val="22"/>
          <w:szCs w:val="22"/>
        </w:rPr>
        <w:t>Secretario del Consejo Consultivo</w:t>
      </w:r>
    </w:p>
    <w:p w14:paraId="38E02575" w14:textId="77777777" w:rsidR="008E7F39" w:rsidRDefault="008E7F39" w:rsidP="004919E7">
      <w:pPr>
        <w:jc w:val="both"/>
        <w:rPr>
          <w:rFonts w:ascii="ITC Avant Garde" w:hAnsi="ITC Avant Garde"/>
          <w:sz w:val="20"/>
          <w:szCs w:val="20"/>
        </w:rPr>
      </w:pPr>
    </w:p>
    <w:p w14:paraId="0A09D1FF" w14:textId="190DC0C8" w:rsidR="005B2022" w:rsidRPr="008E7F39" w:rsidRDefault="005B2022" w:rsidP="004919E7">
      <w:pPr>
        <w:jc w:val="both"/>
        <w:rPr>
          <w:rFonts w:ascii="ITC Avant Garde" w:hAnsi="ITC Avant Garde"/>
          <w:sz w:val="20"/>
          <w:szCs w:val="20"/>
        </w:rPr>
      </w:pPr>
      <w:r w:rsidRPr="008E7F39">
        <w:rPr>
          <w:rFonts w:ascii="ITC Avant Garde" w:hAnsi="ITC Avant Garde"/>
          <w:sz w:val="20"/>
          <w:szCs w:val="20"/>
        </w:rPr>
        <w:t xml:space="preserve">La presente Acta fue aprobada por el Consejo Consultivo del Instituto Federal de Telecomunicaciones por unanimidad de votos de los Consejeros presentes: </w:t>
      </w:r>
      <w:r w:rsidR="003D4160">
        <w:rPr>
          <w:rFonts w:ascii="ITC Avant Garde" w:hAnsi="ITC Avant Garde"/>
          <w:sz w:val="20"/>
          <w:szCs w:val="20"/>
        </w:rPr>
        <w:t xml:space="preserve">María Cristina Cárdenas Peralta, </w:t>
      </w:r>
      <w:r w:rsidR="008E7BBB" w:rsidRPr="008E7F39">
        <w:rPr>
          <w:rFonts w:ascii="ITC Avant Garde" w:hAnsi="ITC Avant Garde"/>
          <w:sz w:val="20"/>
          <w:szCs w:val="20"/>
        </w:rPr>
        <w:t xml:space="preserve">Sara </w:t>
      </w:r>
      <w:r w:rsidR="001B5756" w:rsidRPr="008E7F39">
        <w:rPr>
          <w:rFonts w:ascii="ITC Avant Garde" w:hAnsi="ITC Avant Garde"/>
          <w:sz w:val="20"/>
          <w:szCs w:val="20"/>
        </w:rPr>
        <w:t xml:space="preserve">Gabriela </w:t>
      </w:r>
      <w:r w:rsidR="008E7BBB" w:rsidRPr="008E7F39">
        <w:rPr>
          <w:rFonts w:ascii="ITC Avant Garde" w:hAnsi="ITC Avant Garde"/>
          <w:sz w:val="20"/>
          <w:szCs w:val="20"/>
        </w:rPr>
        <w:t>Castellanos</w:t>
      </w:r>
      <w:r w:rsidR="001B5756" w:rsidRPr="008E7F39">
        <w:rPr>
          <w:rFonts w:ascii="ITC Avant Garde" w:hAnsi="ITC Avant Garde"/>
          <w:sz w:val="20"/>
          <w:szCs w:val="20"/>
        </w:rPr>
        <w:t xml:space="preserve"> Pascacio</w:t>
      </w:r>
      <w:r w:rsidR="008E7BBB" w:rsidRPr="008E7F39">
        <w:rPr>
          <w:rFonts w:ascii="ITC Avant Garde" w:hAnsi="ITC Avant Garde"/>
          <w:sz w:val="20"/>
          <w:szCs w:val="20"/>
        </w:rPr>
        <w:t xml:space="preserve">, </w:t>
      </w:r>
      <w:r w:rsidR="00C028EB" w:rsidRPr="008E7F39">
        <w:rPr>
          <w:rFonts w:ascii="ITC Avant Garde" w:hAnsi="ITC Avant Garde"/>
          <w:sz w:val="20"/>
          <w:szCs w:val="20"/>
        </w:rPr>
        <w:t>Ernesto M</w:t>
      </w:r>
      <w:r w:rsidR="001B5756" w:rsidRPr="008E7F39">
        <w:rPr>
          <w:rFonts w:ascii="ITC Avant Garde" w:hAnsi="ITC Avant Garde"/>
          <w:sz w:val="20"/>
          <w:szCs w:val="20"/>
        </w:rPr>
        <w:t>.</w:t>
      </w:r>
      <w:r w:rsidR="00C028EB" w:rsidRPr="008E7F39">
        <w:rPr>
          <w:rFonts w:ascii="ITC Avant Garde" w:hAnsi="ITC Avant Garde"/>
          <w:sz w:val="20"/>
          <w:szCs w:val="20"/>
        </w:rPr>
        <w:t xml:space="preserve"> Flores-</w:t>
      </w:r>
      <w:proofErr w:type="spellStart"/>
      <w:r w:rsidR="00C028EB" w:rsidRPr="008E7F39">
        <w:rPr>
          <w:rFonts w:ascii="ITC Avant Garde" w:hAnsi="ITC Avant Garde"/>
          <w:sz w:val="20"/>
          <w:szCs w:val="20"/>
        </w:rPr>
        <w:t>Roux</w:t>
      </w:r>
      <w:proofErr w:type="spellEnd"/>
      <w:r w:rsidR="00C028EB" w:rsidRPr="008E7F39">
        <w:rPr>
          <w:rFonts w:ascii="ITC Avant Garde" w:hAnsi="ITC Avant Garde"/>
          <w:sz w:val="20"/>
          <w:szCs w:val="20"/>
        </w:rPr>
        <w:t>,</w:t>
      </w:r>
      <w:r w:rsidR="008E7BBB" w:rsidRPr="008E7F39">
        <w:rPr>
          <w:rFonts w:ascii="ITC Avant Garde" w:hAnsi="ITC Avant Garde"/>
          <w:sz w:val="20"/>
          <w:szCs w:val="20"/>
        </w:rPr>
        <w:t xml:space="preserve"> </w:t>
      </w:r>
      <w:r w:rsidR="009B3D45">
        <w:rPr>
          <w:rFonts w:ascii="ITC Avant Garde" w:hAnsi="ITC Avant Garde"/>
          <w:sz w:val="20"/>
          <w:szCs w:val="20"/>
        </w:rPr>
        <w:t xml:space="preserve">Luis Fernando García Muñoz, </w:t>
      </w:r>
      <w:r w:rsidR="00C028EB" w:rsidRPr="008E7F39">
        <w:rPr>
          <w:rFonts w:ascii="ITC Avant Garde" w:hAnsi="ITC Avant Garde"/>
          <w:sz w:val="20"/>
          <w:szCs w:val="20"/>
        </w:rPr>
        <w:t>Ge</w:t>
      </w:r>
      <w:r w:rsidRPr="008E7F39">
        <w:rPr>
          <w:rFonts w:ascii="ITC Avant Garde" w:hAnsi="ITC Avant Garde"/>
          <w:sz w:val="20"/>
          <w:szCs w:val="20"/>
        </w:rPr>
        <w:t>rardo</w:t>
      </w:r>
      <w:r w:rsidR="001B5756" w:rsidRPr="008E7F39">
        <w:rPr>
          <w:rFonts w:ascii="ITC Avant Garde" w:hAnsi="ITC Avant Garde"/>
          <w:sz w:val="20"/>
          <w:szCs w:val="20"/>
        </w:rPr>
        <w:t xml:space="preserve"> Francisco</w:t>
      </w:r>
      <w:r w:rsidRPr="008E7F39">
        <w:rPr>
          <w:rFonts w:ascii="ITC Avant Garde" w:hAnsi="ITC Avant Garde"/>
          <w:sz w:val="20"/>
          <w:szCs w:val="20"/>
        </w:rPr>
        <w:t xml:space="preserve"> González Abarca, Santiago Gutiérrez Fernández, </w:t>
      </w:r>
      <w:r w:rsidR="008E7BBB" w:rsidRPr="008E7F39">
        <w:rPr>
          <w:rFonts w:ascii="ITC Avant Garde" w:hAnsi="ITC Avant Garde"/>
          <w:sz w:val="20"/>
          <w:szCs w:val="20"/>
        </w:rPr>
        <w:t>Erik Huesca</w:t>
      </w:r>
      <w:r w:rsidR="001B5756" w:rsidRPr="008E7F39">
        <w:rPr>
          <w:rFonts w:ascii="ITC Avant Garde" w:hAnsi="ITC Avant Garde"/>
          <w:sz w:val="20"/>
          <w:szCs w:val="20"/>
        </w:rPr>
        <w:t xml:space="preserve"> Morales</w:t>
      </w:r>
      <w:r w:rsidR="008E7BBB" w:rsidRPr="008E7F39">
        <w:rPr>
          <w:rFonts w:ascii="ITC Avant Garde" w:hAnsi="ITC Avant Garde"/>
          <w:sz w:val="20"/>
          <w:szCs w:val="20"/>
        </w:rPr>
        <w:t>,</w:t>
      </w:r>
      <w:r w:rsidRPr="008E7F39">
        <w:rPr>
          <w:rFonts w:ascii="ITC Avant Garde" w:hAnsi="ITC Avant Garde"/>
          <w:sz w:val="20"/>
          <w:szCs w:val="20"/>
        </w:rPr>
        <w:t xml:space="preserve"> </w:t>
      </w:r>
      <w:r w:rsidR="003D4160" w:rsidRPr="003D4160">
        <w:rPr>
          <w:rFonts w:ascii="ITC Avant Garde" w:hAnsi="ITC Avant Garde"/>
          <w:sz w:val="20"/>
          <w:szCs w:val="20"/>
        </w:rPr>
        <w:t>Elisa V. Mariscal Medina</w:t>
      </w:r>
      <w:r w:rsidR="003D4160">
        <w:rPr>
          <w:rFonts w:ascii="ITC Avant Garde" w:hAnsi="ITC Avant Garde"/>
          <w:sz w:val="20"/>
          <w:szCs w:val="20"/>
        </w:rPr>
        <w:t>,</w:t>
      </w:r>
      <w:r w:rsidR="003D4160" w:rsidRPr="003D4160">
        <w:rPr>
          <w:rFonts w:ascii="ITC Avant Garde" w:hAnsi="ITC Avant Garde"/>
          <w:sz w:val="20"/>
          <w:szCs w:val="20"/>
        </w:rPr>
        <w:t xml:space="preserve"> </w:t>
      </w:r>
      <w:r w:rsidRPr="008E7F39">
        <w:rPr>
          <w:rFonts w:ascii="ITC Avant Garde" w:hAnsi="ITC Avant Garde"/>
          <w:sz w:val="20"/>
          <w:szCs w:val="20"/>
        </w:rPr>
        <w:t xml:space="preserve">Luis Miguel Martínez Cervantes, Alejandro Ulises Mendoza Pérez, </w:t>
      </w:r>
      <w:r w:rsidR="008E7BBB" w:rsidRPr="008E7F39">
        <w:rPr>
          <w:rFonts w:ascii="ITC Avant Garde" w:hAnsi="ITC Avant Garde"/>
          <w:sz w:val="20"/>
          <w:szCs w:val="20"/>
        </w:rPr>
        <w:t>Lucía Ojeda</w:t>
      </w:r>
      <w:r w:rsidR="001B5756" w:rsidRPr="008E7F39">
        <w:rPr>
          <w:rFonts w:ascii="ITC Avant Garde" w:hAnsi="ITC Avant Garde"/>
          <w:sz w:val="20"/>
          <w:szCs w:val="20"/>
        </w:rPr>
        <w:t xml:space="preserve"> Cárdenas</w:t>
      </w:r>
      <w:r w:rsidR="008E7BBB" w:rsidRPr="008E7F39">
        <w:rPr>
          <w:rFonts w:ascii="ITC Avant Garde" w:hAnsi="ITC Avant Garde"/>
          <w:sz w:val="20"/>
          <w:szCs w:val="20"/>
        </w:rPr>
        <w:t>, Armida Sánchez</w:t>
      </w:r>
      <w:r w:rsidRPr="008E7F39">
        <w:rPr>
          <w:rFonts w:ascii="ITC Avant Garde" w:hAnsi="ITC Avant Garde"/>
          <w:sz w:val="20"/>
          <w:szCs w:val="20"/>
        </w:rPr>
        <w:t xml:space="preserve"> </w:t>
      </w:r>
      <w:r w:rsidR="001B5756" w:rsidRPr="008E7F39">
        <w:rPr>
          <w:rFonts w:ascii="ITC Avant Garde" w:hAnsi="ITC Avant Garde"/>
          <w:sz w:val="20"/>
          <w:szCs w:val="20"/>
        </w:rPr>
        <w:t xml:space="preserve">Arellano </w:t>
      </w:r>
      <w:r w:rsidRPr="008E7F39">
        <w:rPr>
          <w:rFonts w:ascii="ITC Avant Garde" w:hAnsi="ITC Avant Garde"/>
          <w:sz w:val="20"/>
          <w:szCs w:val="20"/>
        </w:rPr>
        <w:t xml:space="preserve">y </w:t>
      </w:r>
      <w:r w:rsidR="008E7BBB" w:rsidRPr="008E7F39">
        <w:rPr>
          <w:rFonts w:ascii="ITC Avant Garde" w:hAnsi="ITC Avant Garde"/>
          <w:sz w:val="20"/>
          <w:szCs w:val="20"/>
        </w:rPr>
        <w:t>Primavera Téllez</w:t>
      </w:r>
      <w:r w:rsidR="001B5756" w:rsidRPr="008E7F39">
        <w:rPr>
          <w:rFonts w:ascii="ITC Avant Garde" w:hAnsi="ITC Avant Garde"/>
          <w:sz w:val="20"/>
          <w:szCs w:val="20"/>
        </w:rPr>
        <w:t xml:space="preserve"> Girón García</w:t>
      </w:r>
      <w:r w:rsidR="00043328">
        <w:rPr>
          <w:rFonts w:ascii="ITC Avant Garde" w:hAnsi="ITC Avant Garde"/>
          <w:sz w:val="20"/>
          <w:szCs w:val="20"/>
        </w:rPr>
        <w:t xml:space="preserve">, en su </w:t>
      </w:r>
      <w:r w:rsidR="008E7F39">
        <w:rPr>
          <w:rFonts w:ascii="ITC Avant Garde" w:hAnsi="ITC Avant Garde"/>
          <w:sz w:val="20"/>
          <w:szCs w:val="20"/>
        </w:rPr>
        <w:t>I</w:t>
      </w:r>
      <w:r w:rsidR="009B3D45">
        <w:rPr>
          <w:rFonts w:ascii="ITC Avant Garde" w:hAnsi="ITC Avant Garde"/>
          <w:sz w:val="20"/>
          <w:szCs w:val="20"/>
        </w:rPr>
        <w:t>I</w:t>
      </w:r>
      <w:r w:rsidRPr="008E7F39">
        <w:rPr>
          <w:rFonts w:ascii="ITC Avant Garde" w:hAnsi="ITC Avant Garde"/>
          <w:sz w:val="20"/>
          <w:szCs w:val="20"/>
        </w:rPr>
        <w:t xml:space="preserve"> </w:t>
      </w:r>
      <w:r w:rsidR="008E7F39">
        <w:rPr>
          <w:rFonts w:ascii="ITC Avant Garde" w:hAnsi="ITC Avant Garde"/>
          <w:sz w:val="20"/>
          <w:szCs w:val="20"/>
        </w:rPr>
        <w:t>Sesión Ordinaria celebrada el 2</w:t>
      </w:r>
      <w:r w:rsidR="009B3D45">
        <w:rPr>
          <w:rFonts w:ascii="ITC Avant Garde" w:hAnsi="ITC Avant Garde"/>
          <w:sz w:val="20"/>
          <w:szCs w:val="20"/>
        </w:rPr>
        <w:t>8</w:t>
      </w:r>
      <w:r w:rsidRPr="008E7F39">
        <w:rPr>
          <w:rFonts w:ascii="ITC Avant Garde" w:hAnsi="ITC Avant Garde"/>
          <w:sz w:val="20"/>
          <w:szCs w:val="20"/>
        </w:rPr>
        <w:t xml:space="preserve"> de </w:t>
      </w:r>
      <w:r w:rsidR="009B3D45">
        <w:rPr>
          <w:rFonts w:ascii="ITC Avant Garde" w:hAnsi="ITC Avant Garde"/>
          <w:sz w:val="20"/>
          <w:szCs w:val="20"/>
        </w:rPr>
        <w:t>f</w:t>
      </w:r>
      <w:r w:rsidRPr="008E7F39">
        <w:rPr>
          <w:rFonts w:ascii="ITC Avant Garde" w:hAnsi="ITC Avant Garde"/>
          <w:sz w:val="20"/>
          <w:szCs w:val="20"/>
        </w:rPr>
        <w:t>e</w:t>
      </w:r>
      <w:r w:rsidR="009B3D45">
        <w:rPr>
          <w:rFonts w:ascii="ITC Avant Garde" w:hAnsi="ITC Avant Garde"/>
          <w:sz w:val="20"/>
          <w:szCs w:val="20"/>
        </w:rPr>
        <w:t>br</w:t>
      </w:r>
      <w:r w:rsidRPr="008E7F39">
        <w:rPr>
          <w:rFonts w:ascii="ITC Avant Garde" w:hAnsi="ITC Avant Garde"/>
          <w:sz w:val="20"/>
          <w:szCs w:val="20"/>
        </w:rPr>
        <w:t>e</w:t>
      </w:r>
      <w:r w:rsidR="00043328">
        <w:rPr>
          <w:rFonts w:ascii="ITC Avant Garde" w:hAnsi="ITC Avant Garde"/>
          <w:sz w:val="20"/>
          <w:szCs w:val="20"/>
        </w:rPr>
        <w:t>ro</w:t>
      </w:r>
      <w:r w:rsidRPr="008E7F39">
        <w:rPr>
          <w:rFonts w:ascii="ITC Avant Garde" w:hAnsi="ITC Avant Garde"/>
          <w:sz w:val="20"/>
          <w:szCs w:val="20"/>
        </w:rPr>
        <w:t xml:space="preserve"> de 201</w:t>
      </w:r>
      <w:r w:rsidR="00043328">
        <w:rPr>
          <w:rFonts w:ascii="ITC Avant Garde" w:hAnsi="ITC Avant Garde"/>
          <w:sz w:val="20"/>
          <w:szCs w:val="20"/>
        </w:rPr>
        <w:t>9</w:t>
      </w:r>
      <w:r w:rsidRPr="008E7F39">
        <w:rPr>
          <w:rFonts w:ascii="ITC Avant Garde" w:hAnsi="ITC Avant Garde"/>
          <w:sz w:val="20"/>
          <w:szCs w:val="20"/>
        </w:rPr>
        <w:t>, mediante A</w:t>
      </w:r>
      <w:r w:rsidR="008E7F39">
        <w:rPr>
          <w:rFonts w:ascii="ITC Avant Garde" w:hAnsi="ITC Avant Garde"/>
          <w:sz w:val="20"/>
          <w:szCs w:val="20"/>
        </w:rPr>
        <w:t>cuerdo CC/IFT/2</w:t>
      </w:r>
      <w:r w:rsidR="009B3D45">
        <w:rPr>
          <w:rFonts w:ascii="ITC Avant Garde" w:hAnsi="ITC Avant Garde"/>
          <w:sz w:val="20"/>
          <w:szCs w:val="20"/>
        </w:rPr>
        <w:t>8</w:t>
      </w:r>
      <w:r w:rsidR="00043328">
        <w:rPr>
          <w:rFonts w:ascii="ITC Avant Garde" w:hAnsi="ITC Avant Garde"/>
          <w:sz w:val="20"/>
          <w:szCs w:val="20"/>
        </w:rPr>
        <w:t>0</w:t>
      </w:r>
      <w:r w:rsidR="009B3D45">
        <w:rPr>
          <w:rFonts w:ascii="ITC Avant Garde" w:hAnsi="ITC Avant Garde"/>
          <w:sz w:val="20"/>
          <w:szCs w:val="20"/>
        </w:rPr>
        <w:t>2</w:t>
      </w:r>
      <w:r w:rsidRPr="008E7F39">
        <w:rPr>
          <w:rFonts w:ascii="ITC Avant Garde" w:hAnsi="ITC Avant Garde"/>
          <w:sz w:val="20"/>
          <w:szCs w:val="20"/>
        </w:rPr>
        <w:t>1</w:t>
      </w:r>
      <w:r w:rsidR="00043328">
        <w:rPr>
          <w:rFonts w:ascii="ITC Avant Garde" w:hAnsi="ITC Avant Garde"/>
          <w:sz w:val="20"/>
          <w:szCs w:val="20"/>
        </w:rPr>
        <w:t>9</w:t>
      </w:r>
      <w:r w:rsidRPr="008E7F39">
        <w:rPr>
          <w:rFonts w:ascii="ITC Avant Garde" w:hAnsi="ITC Avant Garde"/>
          <w:sz w:val="20"/>
          <w:szCs w:val="20"/>
        </w:rPr>
        <w:t>/</w:t>
      </w:r>
      <w:r w:rsidR="009B3D45">
        <w:rPr>
          <w:rFonts w:ascii="ITC Avant Garde" w:hAnsi="ITC Avant Garde"/>
          <w:sz w:val="20"/>
          <w:szCs w:val="20"/>
        </w:rPr>
        <w:t>2</w:t>
      </w:r>
      <w:r w:rsidRPr="008E7F39">
        <w:rPr>
          <w:rFonts w:ascii="ITC Avant Garde" w:hAnsi="ITC Avant Garde"/>
          <w:sz w:val="20"/>
          <w:szCs w:val="20"/>
        </w:rPr>
        <w:t>.</w:t>
      </w:r>
    </w:p>
    <w:sectPr w:rsidR="005B2022" w:rsidRPr="008E7F39" w:rsidSect="00AE31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041" w:bottom="709" w:left="993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802F0" w16cid:durableId="201E7785"/>
  <w16cid:commentId w16cid:paraId="4BA578AB" w16cid:durableId="201E77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8DFF2" w14:textId="77777777" w:rsidR="00FF1CC6" w:rsidRDefault="00FF1CC6" w:rsidP="00F60C09">
      <w:pPr>
        <w:spacing w:after="0"/>
      </w:pPr>
      <w:r>
        <w:separator/>
      </w:r>
    </w:p>
  </w:endnote>
  <w:endnote w:type="continuationSeparator" w:id="0">
    <w:p w14:paraId="475BFB71" w14:textId="77777777" w:rsidR="00FF1CC6" w:rsidRDefault="00FF1CC6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Avenir Light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3188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3452C264" w14:textId="0602692C" w:rsidR="00C47843" w:rsidRPr="00C47843" w:rsidRDefault="00C47843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1645DC" w:rsidRPr="001645DC">
          <w:rPr>
            <w:rFonts w:asciiTheme="majorHAnsi" w:hAnsiTheme="majorHAnsi" w:cstheme="majorHAnsi"/>
            <w:noProof/>
            <w:sz w:val="16"/>
            <w:szCs w:val="16"/>
            <w:lang w:val="es-ES"/>
          </w:rPr>
          <w:t>3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65F8357E" w14:textId="77777777"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341BF" w14:textId="77777777" w:rsidR="00FF1CC6" w:rsidRDefault="00FF1CC6" w:rsidP="00F60C09">
      <w:pPr>
        <w:spacing w:after="0"/>
      </w:pPr>
      <w:r>
        <w:separator/>
      </w:r>
    </w:p>
  </w:footnote>
  <w:footnote w:type="continuationSeparator" w:id="0">
    <w:p w14:paraId="3898FC08" w14:textId="77777777" w:rsidR="00FF1CC6" w:rsidRDefault="00FF1CC6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86F3" w14:textId="77777777" w:rsidR="001A4482" w:rsidRDefault="00FF1CC6">
    <w:pPr>
      <w:pStyle w:val="Encabezado"/>
    </w:pPr>
    <w:r>
      <w:rPr>
        <w:noProof/>
        <w:lang w:eastAsia="es-MX"/>
      </w:rPr>
      <w:pict w14:anchorId="47692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1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CEA2" w14:textId="0672D516" w:rsidR="005453F9" w:rsidRDefault="001645DC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7E6564A9" wp14:editId="44C07F11">
          <wp:extent cx="2971800" cy="695325"/>
          <wp:effectExtent l="0" t="0" r="0" b="9525"/>
          <wp:docPr id="1" name="Imagen 1" descr="Logotipo Cuarto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FC90" w14:textId="77777777" w:rsidR="001A4482" w:rsidRDefault="00FF1CC6">
    <w:pPr>
      <w:pStyle w:val="Encabezado"/>
    </w:pPr>
    <w:r>
      <w:rPr>
        <w:noProof/>
        <w:lang w:eastAsia="es-MX"/>
      </w:rPr>
      <w:pict w14:anchorId="2A7C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2175"/>
    <w:multiLevelType w:val="hybridMultilevel"/>
    <w:tmpl w:val="5CEA188A"/>
    <w:lvl w:ilvl="0" w:tplc="EF6C9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148E1"/>
    <w:multiLevelType w:val="hybridMultilevel"/>
    <w:tmpl w:val="41167080"/>
    <w:lvl w:ilvl="0" w:tplc="040A000F">
      <w:start w:val="1"/>
      <w:numFmt w:val="decimal"/>
      <w:lvlText w:val="%1."/>
      <w:lvlJc w:val="left"/>
      <w:pPr>
        <w:ind w:left="1494" w:hanging="360"/>
      </w:p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22B5B"/>
    <w:rsid w:val="00032909"/>
    <w:rsid w:val="000425FF"/>
    <w:rsid w:val="00043328"/>
    <w:rsid w:val="00052359"/>
    <w:rsid w:val="00071A7D"/>
    <w:rsid w:val="00086A6F"/>
    <w:rsid w:val="00086FD1"/>
    <w:rsid w:val="000C621A"/>
    <w:rsid w:val="000D6709"/>
    <w:rsid w:val="00103BA0"/>
    <w:rsid w:val="00121495"/>
    <w:rsid w:val="001337D9"/>
    <w:rsid w:val="00152402"/>
    <w:rsid w:val="001645DC"/>
    <w:rsid w:val="001646A2"/>
    <w:rsid w:val="001706CA"/>
    <w:rsid w:val="00171C65"/>
    <w:rsid w:val="001736AA"/>
    <w:rsid w:val="001A4482"/>
    <w:rsid w:val="001B5756"/>
    <w:rsid w:val="001C3433"/>
    <w:rsid w:val="001E24D2"/>
    <w:rsid w:val="001F4604"/>
    <w:rsid w:val="00215AA0"/>
    <w:rsid w:val="00252B1E"/>
    <w:rsid w:val="002A0A78"/>
    <w:rsid w:val="002C2DF4"/>
    <w:rsid w:val="002D7040"/>
    <w:rsid w:val="002F2F10"/>
    <w:rsid w:val="002F613D"/>
    <w:rsid w:val="003167F7"/>
    <w:rsid w:val="00340E17"/>
    <w:rsid w:val="003432C0"/>
    <w:rsid w:val="00370A6D"/>
    <w:rsid w:val="003758C3"/>
    <w:rsid w:val="00382EAE"/>
    <w:rsid w:val="003A36EA"/>
    <w:rsid w:val="003C0137"/>
    <w:rsid w:val="003D0C75"/>
    <w:rsid w:val="003D4160"/>
    <w:rsid w:val="00434D19"/>
    <w:rsid w:val="004356FD"/>
    <w:rsid w:val="00437003"/>
    <w:rsid w:val="00477BF1"/>
    <w:rsid w:val="004919E7"/>
    <w:rsid w:val="004C2A84"/>
    <w:rsid w:val="005121C6"/>
    <w:rsid w:val="0052518A"/>
    <w:rsid w:val="005449D1"/>
    <w:rsid w:val="005453F9"/>
    <w:rsid w:val="005512DF"/>
    <w:rsid w:val="0056037E"/>
    <w:rsid w:val="0056234D"/>
    <w:rsid w:val="00567DCB"/>
    <w:rsid w:val="005A48D5"/>
    <w:rsid w:val="005B2022"/>
    <w:rsid w:val="005C2198"/>
    <w:rsid w:val="005C7A1B"/>
    <w:rsid w:val="005F2A94"/>
    <w:rsid w:val="005F553D"/>
    <w:rsid w:val="00605E7C"/>
    <w:rsid w:val="00613196"/>
    <w:rsid w:val="006352AD"/>
    <w:rsid w:val="00635D7B"/>
    <w:rsid w:val="006515D0"/>
    <w:rsid w:val="00661979"/>
    <w:rsid w:val="006A60D6"/>
    <w:rsid w:val="006B7EA7"/>
    <w:rsid w:val="006C7117"/>
    <w:rsid w:val="006D2BF4"/>
    <w:rsid w:val="006D6079"/>
    <w:rsid w:val="0072004D"/>
    <w:rsid w:val="00723EEE"/>
    <w:rsid w:val="00727660"/>
    <w:rsid w:val="0073119B"/>
    <w:rsid w:val="007371A6"/>
    <w:rsid w:val="00743CC9"/>
    <w:rsid w:val="0077675C"/>
    <w:rsid w:val="00777EDB"/>
    <w:rsid w:val="007819FD"/>
    <w:rsid w:val="007B2314"/>
    <w:rsid w:val="007F6513"/>
    <w:rsid w:val="0080431A"/>
    <w:rsid w:val="00846650"/>
    <w:rsid w:val="00851391"/>
    <w:rsid w:val="00857774"/>
    <w:rsid w:val="00862FCC"/>
    <w:rsid w:val="00890A56"/>
    <w:rsid w:val="00895F53"/>
    <w:rsid w:val="008B5014"/>
    <w:rsid w:val="008E7BBB"/>
    <w:rsid w:val="008E7F39"/>
    <w:rsid w:val="008F79E2"/>
    <w:rsid w:val="00910240"/>
    <w:rsid w:val="00917637"/>
    <w:rsid w:val="009238F6"/>
    <w:rsid w:val="009327BD"/>
    <w:rsid w:val="00941B92"/>
    <w:rsid w:val="0098184D"/>
    <w:rsid w:val="009901B1"/>
    <w:rsid w:val="00993125"/>
    <w:rsid w:val="009A6ED3"/>
    <w:rsid w:val="009B3C8F"/>
    <w:rsid w:val="009B3D45"/>
    <w:rsid w:val="009B6A6B"/>
    <w:rsid w:val="009B70BE"/>
    <w:rsid w:val="009C4812"/>
    <w:rsid w:val="009C780B"/>
    <w:rsid w:val="00A013A5"/>
    <w:rsid w:val="00A67353"/>
    <w:rsid w:val="00A75B17"/>
    <w:rsid w:val="00A81B56"/>
    <w:rsid w:val="00A91354"/>
    <w:rsid w:val="00A96CEF"/>
    <w:rsid w:val="00AB06A2"/>
    <w:rsid w:val="00AE1DCB"/>
    <w:rsid w:val="00AE3185"/>
    <w:rsid w:val="00AE6F95"/>
    <w:rsid w:val="00B30B73"/>
    <w:rsid w:val="00B41B05"/>
    <w:rsid w:val="00B556BB"/>
    <w:rsid w:val="00B616E0"/>
    <w:rsid w:val="00B8279E"/>
    <w:rsid w:val="00B8646D"/>
    <w:rsid w:val="00B93BF9"/>
    <w:rsid w:val="00B95DB3"/>
    <w:rsid w:val="00BA1687"/>
    <w:rsid w:val="00BB2B48"/>
    <w:rsid w:val="00BC3D80"/>
    <w:rsid w:val="00BC63F5"/>
    <w:rsid w:val="00BE0B62"/>
    <w:rsid w:val="00BE49D4"/>
    <w:rsid w:val="00BF69FD"/>
    <w:rsid w:val="00C028EB"/>
    <w:rsid w:val="00C24513"/>
    <w:rsid w:val="00C24C03"/>
    <w:rsid w:val="00C314F4"/>
    <w:rsid w:val="00C33666"/>
    <w:rsid w:val="00C47843"/>
    <w:rsid w:val="00C6205D"/>
    <w:rsid w:val="00C74842"/>
    <w:rsid w:val="00C939B2"/>
    <w:rsid w:val="00C95FAF"/>
    <w:rsid w:val="00CA57EC"/>
    <w:rsid w:val="00CA7D33"/>
    <w:rsid w:val="00CB53D2"/>
    <w:rsid w:val="00CE03F7"/>
    <w:rsid w:val="00CE7C9A"/>
    <w:rsid w:val="00CE7DCD"/>
    <w:rsid w:val="00CF3082"/>
    <w:rsid w:val="00D033DD"/>
    <w:rsid w:val="00D13C32"/>
    <w:rsid w:val="00D51808"/>
    <w:rsid w:val="00D71266"/>
    <w:rsid w:val="00D747AE"/>
    <w:rsid w:val="00D95E2A"/>
    <w:rsid w:val="00DA1129"/>
    <w:rsid w:val="00DB05AE"/>
    <w:rsid w:val="00DD0D26"/>
    <w:rsid w:val="00E06E5C"/>
    <w:rsid w:val="00E07F1E"/>
    <w:rsid w:val="00E306AA"/>
    <w:rsid w:val="00E53EF4"/>
    <w:rsid w:val="00E72613"/>
    <w:rsid w:val="00E81324"/>
    <w:rsid w:val="00EB0F42"/>
    <w:rsid w:val="00EB18FE"/>
    <w:rsid w:val="00EB4978"/>
    <w:rsid w:val="00EE2945"/>
    <w:rsid w:val="00F34220"/>
    <w:rsid w:val="00F35694"/>
    <w:rsid w:val="00F52A4A"/>
    <w:rsid w:val="00F560A9"/>
    <w:rsid w:val="00F60C09"/>
    <w:rsid w:val="00F95E4C"/>
    <w:rsid w:val="00FB02DD"/>
    <w:rsid w:val="00FC3EDF"/>
    <w:rsid w:val="00FC5B87"/>
    <w:rsid w:val="00FD7F5E"/>
    <w:rsid w:val="00FE52B1"/>
    <w:rsid w:val="00FE6DE5"/>
    <w:rsid w:val="00FF06D7"/>
    <w:rsid w:val="00FF1C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E9BC81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D747A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CF8D-8DB6-4421-9B4B-99E668B3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Tannia Flores Chavez</cp:lastModifiedBy>
  <cp:revision>2</cp:revision>
  <cp:lastPrinted>2019-02-28T22:00:00Z</cp:lastPrinted>
  <dcterms:created xsi:type="dcterms:W3CDTF">2019-03-01T20:26:00Z</dcterms:created>
  <dcterms:modified xsi:type="dcterms:W3CDTF">2019-03-01T20:26:00Z</dcterms:modified>
</cp:coreProperties>
</file>