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F6" w:rsidRPr="00020505" w:rsidRDefault="004F2AF6" w:rsidP="00020505">
      <w:pPr>
        <w:spacing w:after="0" w:line="240" w:lineRule="auto"/>
        <w:jc w:val="both"/>
        <w:rPr>
          <w:rFonts w:eastAsia="Times New Roman" w:cs="Calibri"/>
          <w:lang w:val="es-ES" w:eastAsia="es-ES"/>
        </w:rPr>
      </w:pPr>
      <w:r w:rsidRPr="00020505">
        <w:rPr>
          <w:rFonts w:eastAsia="Times New Roman" w:cs="Calibri"/>
          <w:lang w:val="es-ES" w:eastAsia="es-ES"/>
        </w:rPr>
        <w:t xml:space="preserve">En la Ciudad de México, siendo las </w:t>
      </w:r>
      <w:r w:rsidR="003F27CC" w:rsidRPr="00020505">
        <w:rPr>
          <w:rFonts w:eastAsia="Times New Roman" w:cs="Calibri"/>
          <w:lang w:val="es-ES" w:eastAsia="es-ES"/>
        </w:rPr>
        <w:t>15</w:t>
      </w:r>
      <w:r w:rsidRPr="00020505">
        <w:rPr>
          <w:rFonts w:eastAsia="Times New Roman" w:cs="Calibri"/>
          <w:lang w:val="es-ES" w:eastAsia="es-ES"/>
        </w:rPr>
        <w:t xml:space="preserve"> horas con </w:t>
      </w:r>
      <w:r w:rsidR="00C910B2" w:rsidRPr="00020505">
        <w:rPr>
          <w:rFonts w:eastAsia="Times New Roman" w:cs="Calibri"/>
          <w:lang w:val="es-ES" w:eastAsia="es-ES"/>
        </w:rPr>
        <w:t>12</w:t>
      </w:r>
      <w:r w:rsidRPr="00020505">
        <w:rPr>
          <w:rFonts w:eastAsia="Times New Roman" w:cs="Calibri"/>
          <w:lang w:val="es-ES" w:eastAsia="es-ES"/>
        </w:rPr>
        <w:t xml:space="preserve"> minutos del </w:t>
      </w:r>
      <w:r w:rsidR="00C910B2" w:rsidRPr="00020505">
        <w:rPr>
          <w:rFonts w:eastAsia="Times New Roman" w:cs="Calibri"/>
          <w:lang w:val="es-ES" w:eastAsia="es-ES"/>
        </w:rPr>
        <w:t>25 de enero de 2018</w:t>
      </w:r>
      <w:r w:rsidRPr="00020505">
        <w:rPr>
          <w:rFonts w:eastAsia="Times New Roman" w:cs="Calibri"/>
          <w:lang w:val="es-ES" w:eastAsia="es-ES"/>
        </w:rPr>
        <w:t>, en el piso 1 del inmueble ubicado en la Avenida de los Insurgentes Sur 1143, Colonia Nochebuena, Código Postal 03720 y de conformidad con los artículos 17, fracción XI y 34 de la Ley Federal de Telecomunicaciones y Radiodifusión; así como 4, último párrafo, 78 y 79 del Estatuto Orgánico del Instituto Federal de Telecomunicaciones, se celebra la:</w:t>
      </w:r>
    </w:p>
    <w:p w:rsidR="004F2AF6" w:rsidRPr="00020505" w:rsidRDefault="004F2AF6" w:rsidP="00020505">
      <w:pPr>
        <w:spacing w:after="0" w:line="240" w:lineRule="auto"/>
        <w:jc w:val="both"/>
        <w:rPr>
          <w:rFonts w:eastAsia="Times New Roman" w:cs="Calibri"/>
          <w:spacing w:val="-2"/>
          <w:lang w:val="es-ES" w:eastAsia="x-none"/>
        </w:rPr>
      </w:pPr>
    </w:p>
    <w:p w:rsidR="004F2AF6" w:rsidRPr="00020505" w:rsidRDefault="00FD0404" w:rsidP="00020505">
      <w:pPr>
        <w:tabs>
          <w:tab w:val="left" w:pos="9900"/>
        </w:tabs>
        <w:autoSpaceDE w:val="0"/>
        <w:autoSpaceDN w:val="0"/>
        <w:adjustRightInd w:val="0"/>
        <w:spacing w:after="0" w:line="240" w:lineRule="auto"/>
        <w:ind w:right="72"/>
        <w:jc w:val="center"/>
        <w:rPr>
          <w:rFonts w:eastAsia="Times New Roman" w:cs="Calibri"/>
          <w:b/>
          <w:bCs/>
          <w:lang w:val="es-ES" w:eastAsia="es-ES"/>
        </w:rPr>
      </w:pPr>
      <w:r w:rsidRPr="00020505">
        <w:rPr>
          <w:rFonts w:eastAsia="Times New Roman" w:cs="Calibri"/>
          <w:b/>
          <w:bCs/>
          <w:lang w:val="es-ES" w:eastAsia="es-ES"/>
        </w:rPr>
        <w:t>PRIMERA SESIÓN ORDINARIA 2018</w:t>
      </w:r>
    </w:p>
    <w:p w:rsidR="004F2AF6" w:rsidRPr="00020505" w:rsidRDefault="00C7464D" w:rsidP="00020505">
      <w:pPr>
        <w:tabs>
          <w:tab w:val="left" w:pos="9900"/>
        </w:tabs>
        <w:autoSpaceDE w:val="0"/>
        <w:autoSpaceDN w:val="0"/>
        <w:adjustRightInd w:val="0"/>
        <w:spacing w:after="0" w:line="240" w:lineRule="auto"/>
        <w:ind w:right="72"/>
        <w:jc w:val="center"/>
        <w:rPr>
          <w:rFonts w:eastAsia="Times New Roman" w:cs="Calibri"/>
          <w:b/>
          <w:bCs/>
          <w:lang w:val="es-ES" w:eastAsia="es-ES"/>
        </w:rPr>
      </w:pPr>
      <w:r w:rsidRPr="00020505">
        <w:rPr>
          <w:rFonts w:eastAsia="Times New Roman" w:cs="Calibri"/>
          <w:b/>
          <w:bCs/>
          <w:lang w:val="es-ES" w:eastAsia="es-ES"/>
        </w:rPr>
        <w:t>I</w:t>
      </w:r>
      <w:r w:rsidR="004F2AF6" w:rsidRPr="00020505">
        <w:rPr>
          <w:rFonts w:eastAsia="Times New Roman" w:cs="Calibri"/>
          <w:b/>
          <w:bCs/>
          <w:lang w:val="es-ES" w:eastAsia="es-ES"/>
        </w:rPr>
        <w:t>II CONSEJO CONSULTIVO DEL</w:t>
      </w:r>
    </w:p>
    <w:p w:rsidR="004F2AF6" w:rsidRPr="00020505" w:rsidRDefault="004F2AF6" w:rsidP="00020505">
      <w:pPr>
        <w:tabs>
          <w:tab w:val="left" w:pos="9900"/>
        </w:tabs>
        <w:autoSpaceDE w:val="0"/>
        <w:autoSpaceDN w:val="0"/>
        <w:adjustRightInd w:val="0"/>
        <w:spacing w:after="0" w:line="240" w:lineRule="auto"/>
        <w:ind w:right="72"/>
        <w:jc w:val="center"/>
        <w:rPr>
          <w:rFonts w:eastAsia="Times New Roman" w:cs="Calibri"/>
          <w:b/>
          <w:bCs/>
          <w:lang w:val="es-ES" w:eastAsia="es-ES"/>
        </w:rPr>
      </w:pPr>
      <w:r w:rsidRPr="00020505">
        <w:rPr>
          <w:rFonts w:eastAsia="Times New Roman" w:cs="Calibri"/>
          <w:b/>
          <w:bCs/>
          <w:lang w:val="es-ES" w:eastAsia="es-ES"/>
        </w:rPr>
        <w:t>INSTITUTO FEDERAL DE TELECOMUNICACIONES</w:t>
      </w:r>
    </w:p>
    <w:p w:rsidR="004F2AF6" w:rsidRPr="00020505" w:rsidRDefault="004F2AF6" w:rsidP="00020505">
      <w:pPr>
        <w:tabs>
          <w:tab w:val="left" w:pos="4320"/>
          <w:tab w:val="left" w:pos="9900"/>
        </w:tabs>
        <w:autoSpaceDE w:val="0"/>
        <w:autoSpaceDN w:val="0"/>
        <w:adjustRightInd w:val="0"/>
        <w:spacing w:after="0" w:line="240" w:lineRule="auto"/>
        <w:ind w:right="72"/>
        <w:jc w:val="both"/>
        <w:rPr>
          <w:rFonts w:eastAsia="Times New Roman" w:cs="Calibri"/>
          <w:lang w:val="es-ES" w:eastAsia="es-ES"/>
        </w:rPr>
      </w:pPr>
    </w:p>
    <w:p w:rsidR="004F2AF6" w:rsidRPr="00020505" w:rsidRDefault="004F2AF6" w:rsidP="00020505">
      <w:pPr>
        <w:tabs>
          <w:tab w:val="left" w:pos="4320"/>
          <w:tab w:val="left" w:pos="9900"/>
        </w:tabs>
        <w:autoSpaceDE w:val="0"/>
        <w:autoSpaceDN w:val="0"/>
        <w:adjustRightInd w:val="0"/>
        <w:spacing w:after="0" w:line="240" w:lineRule="auto"/>
        <w:ind w:right="72"/>
        <w:jc w:val="both"/>
        <w:rPr>
          <w:rFonts w:eastAsia="Times New Roman" w:cs="Calibri"/>
          <w:lang w:val="es-ES" w:eastAsia="es-ES"/>
        </w:rPr>
      </w:pPr>
      <w:r w:rsidRPr="00020505">
        <w:rPr>
          <w:rFonts w:eastAsia="Times New Roman" w:cs="Calibri"/>
          <w:lang w:val="es-ES" w:eastAsia="es-ES"/>
        </w:rPr>
        <w:t>En la sesión estuvieron presentes sus siguientes integrantes:</w:t>
      </w:r>
    </w:p>
    <w:p w:rsidR="004F2AF6" w:rsidRPr="00020505" w:rsidRDefault="004F2AF6" w:rsidP="00020505">
      <w:pPr>
        <w:tabs>
          <w:tab w:val="left" w:pos="9900"/>
        </w:tabs>
        <w:autoSpaceDE w:val="0"/>
        <w:autoSpaceDN w:val="0"/>
        <w:adjustRightInd w:val="0"/>
        <w:spacing w:after="0" w:line="240" w:lineRule="auto"/>
        <w:ind w:right="72"/>
        <w:jc w:val="both"/>
        <w:rPr>
          <w:rFonts w:eastAsia="Times New Roman" w:cs="Calibri"/>
          <w:lang w:val="es-ES" w:eastAsia="es-ES"/>
        </w:rPr>
      </w:pPr>
    </w:p>
    <w:p w:rsidR="004F2AF6" w:rsidRPr="00020505" w:rsidRDefault="00C7464D" w:rsidP="00020505">
      <w:pPr>
        <w:tabs>
          <w:tab w:val="left" w:pos="4320"/>
          <w:tab w:val="left" w:pos="9900"/>
        </w:tabs>
        <w:autoSpaceDE w:val="0"/>
        <w:autoSpaceDN w:val="0"/>
        <w:adjustRightInd w:val="0"/>
        <w:spacing w:after="0" w:line="240" w:lineRule="auto"/>
        <w:ind w:right="72"/>
        <w:jc w:val="both"/>
        <w:rPr>
          <w:rFonts w:eastAsia="Times New Roman" w:cs="Calibri"/>
          <w:lang w:val="es-ES" w:eastAsia="es-ES"/>
        </w:rPr>
      </w:pPr>
      <w:r w:rsidRPr="00020505">
        <w:rPr>
          <w:rFonts w:eastAsia="Times New Roman" w:cs="Calibri"/>
          <w:lang w:val="es-ES" w:eastAsia="es-ES"/>
        </w:rPr>
        <w:t xml:space="preserve">Rodolfo de la Rosa </w:t>
      </w:r>
      <w:proofErr w:type="spellStart"/>
      <w:r w:rsidRPr="00020505">
        <w:rPr>
          <w:rFonts w:eastAsia="Times New Roman" w:cs="Calibri"/>
          <w:lang w:val="es-ES" w:eastAsia="es-ES"/>
        </w:rPr>
        <w:t>Rábago</w:t>
      </w:r>
      <w:proofErr w:type="spellEnd"/>
    </w:p>
    <w:p w:rsidR="004F2AF6" w:rsidRPr="00020505" w:rsidRDefault="004F2AF6" w:rsidP="00020505">
      <w:pPr>
        <w:tabs>
          <w:tab w:val="left" w:pos="4320"/>
          <w:tab w:val="left" w:pos="9900"/>
        </w:tabs>
        <w:autoSpaceDE w:val="0"/>
        <w:autoSpaceDN w:val="0"/>
        <w:adjustRightInd w:val="0"/>
        <w:spacing w:after="0" w:line="240" w:lineRule="auto"/>
        <w:ind w:right="72"/>
        <w:jc w:val="both"/>
        <w:rPr>
          <w:rFonts w:eastAsia="Times New Roman" w:cs="Calibri"/>
          <w:lang w:val="es-ES" w:eastAsia="es-ES"/>
        </w:rPr>
      </w:pPr>
      <w:r w:rsidRPr="00020505">
        <w:rPr>
          <w:rFonts w:eastAsia="Times New Roman" w:cs="Calibri"/>
          <w:lang w:val="es-ES" w:eastAsia="es-ES"/>
        </w:rPr>
        <w:t>Ernesto M. Flores-</w:t>
      </w:r>
      <w:proofErr w:type="spellStart"/>
      <w:r w:rsidRPr="00020505">
        <w:rPr>
          <w:rFonts w:eastAsia="Times New Roman" w:cs="Calibri"/>
          <w:lang w:val="es-ES" w:eastAsia="es-ES"/>
        </w:rPr>
        <w:t>Roux</w:t>
      </w:r>
      <w:proofErr w:type="spellEnd"/>
      <w:r w:rsidRPr="00020505">
        <w:rPr>
          <w:rFonts w:eastAsia="Times New Roman" w:cs="Calibri"/>
          <w:lang w:val="es-ES" w:eastAsia="es-ES"/>
        </w:rPr>
        <w:t xml:space="preserve"> </w:t>
      </w:r>
    </w:p>
    <w:p w:rsidR="001C73F3" w:rsidRPr="00020505" w:rsidRDefault="004F2AF6" w:rsidP="00020505">
      <w:pPr>
        <w:tabs>
          <w:tab w:val="left" w:pos="4320"/>
          <w:tab w:val="left" w:pos="9900"/>
        </w:tabs>
        <w:autoSpaceDE w:val="0"/>
        <w:autoSpaceDN w:val="0"/>
        <w:adjustRightInd w:val="0"/>
        <w:spacing w:after="0" w:line="240" w:lineRule="auto"/>
        <w:ind w:right="72"/>
        <w:jc w:val="both"/>
        <w:rPr>
          <w:rFonts w:eastAsia="Times New Roman" w:cs="Calibri"/>
          <w:lang w:val="es-ES" w:eastAsia="es-ES"/>
        </w:rPr>
      </w:pPr>
      <w:r w:rsidRPr="00020505">
        <w:rPr>
          <w:rFonts w:eastAsia="Times New Roman" w:cs="Calibri"/>
          <w:lang w:val="es-ES" w:eastAsia="es-ES"/>
        </w:rPr>
        <w:t xml:space="preserve">Gerardo Francisco González Abarca </w:t>
      </w:r>
      <w:r w:rsidR="00FD0404" w:rsidRPr="00020505">
        <w:rPr>
          <w:rFonts w:eastAsia="Times New Roman" w:cs="Calibri"/>
          <w:lang w:val="es-ES" w:eastAsia="es-ES"/>
        </w:rPr>
        <w:t xml:space="preserve">(vía </w:t>
      </w:r>
      <w:proofErr w:type="spellStart"/>
      <w:r w:rsidR="00FD0404" w:rsidRPr="00020505">
        <w:rPr>
          <w:rFonts w:eastAsia="Times New Roman" w:cs="Calibri"/>
          <w:lang w:val="es-ES" w:eastAsia="es-ES"/>
        </w:rPr>
        <w:t>Webex</w:t>
      </w:r>
      <w:proofErr w:type="spellEnd"/>
      <w:r w:rsidR="00FD0404" w:rsidRPr="00020505">
        <w:rPr>
          <w:rFonts w:eastAsia="Times New Roman" w:cs="Calibri"/>
          <w:lang w:val="es-ES" w:eastAsia="es-ES"/>
        </w:rPr>
        <w:t>)</w:t>
      </w:r>
    </w:p>
    <w:p w:rsidR="00AA50B5" w:rsidRPr="00020505" w:rsidRDefault="00AA50B5" w:rsidP="00020505">
      <w:pPr>
        <w:tabs>
          <w:tab w:val="left" w:pos="4320"/>
          <w:tab w:val="left" w:pos="9900"/>
        </w:tabs>
        <w:autoSpaceDE w:val="0"/>
        <w:autoSpaceDN w:val="0"/>
        <w:adjustRightInd w:val="0"/>
        <w:spacing w:after="0" w:line="240" w:lineRule="auto"/>
        <w:ind w:right="72"/>
        <w:jc w:val="both"/>
        <w:rPr>
          <w:rFonts w:eastAsia="Times New Roman" w:cs="Calibri"/>
          <w:lang w:val="es-ES" w:eastAsia="es-ES"/>
        </w:rPr>
      </w:pPr>
      <w:r w:rsidRPr="00020505">
        <w:rPr>
          <w:rFonts w:eastAsia="Times New Roman" w:cs="Calibri"/>
          <w:lang w:val="es-ES" w:eastAsia="es-ES"/>
        </w:rPr>
        <w:t>Santiago Gutiérrez Fernández</w:t>
      </w:r>
    </w:p>
    <w:p w:rsidR="00280891" w:rsidRPr="00020505" w:rsidRDefault="00AA50B5" w:rsidP="00020505">
      <w:pPr>
        <w:tabs>
          <w:tab w:val="left" w:pos="4320"/>
          <w:tab w:val="left" w:pos="9900"/>
        </w:tabs>
        <w:autoSpaceDE w:val="0"/>
        <w:autoSpaceDN w:val="0"/>
        <w:adjustRightInd w:val="0"/>
        <w:spacing w:after="0" w:line="240" w:lineRule="auto"/>
        <w:ind w:right="72"/>
        <w:jc w:val="both"/>
        <w:rPr>
          <w:rFonts w:eastAsia="Times New Roman" w:cs="Calibri"/>
          <w:lang w:val="es-ES" w:eastAsia="es-ES"/>
        </w:rPr>
      </w:pPr>
      <w:r w:rsidRPr="00020505">
        <w:rPr>
          <w:rFonts w:eastAsia="Times New Roman" w:cs="Calibri"/>
          <w:lang w:val="es-ES" w:eastAsia="es-ES"/>
        </w:rPr>
        <w:t>Erik Huesca Morales</w:t>
      </w:r>
    </w:p>
    <w:p w:rsidR="00AA50B5" w:rsidRPr="00020505" w:rsidRDefault="00FD0404" w:rsidP="00020505">
      <w:pPr>
        <w:tabs>
          <w:tab w:val="left" w:pos="4320"/>
          <w:tab w:val="left" w:pos="9900"/>
        </w:tabs>
        <w:autoSpaceDE w:val="0"/>
        <w:autoSpaceDN w:val="0"/>
        <w:adjustRightInd w:val="0"/>
        <w:spacing w:after="0" w:line="240" w:lineRule="auto"/>
        <w:ind w:right="72"/>
        <w:jc w:val="both"/>
        <w:rPr>
          <w:rFonts w:eastAsia="Times New Roman" w:cs="Calibri"/>
          <w:lang w:val="es-ES" w:eastAsia="es-ES"/>
        </w:rPr>
      </w:pPr>
      <w:r w:rsidRPr="00020505">
        <w:rPr>
          <w:rFonts w:eastAsia="Times New Roman" w:cs="Calibri"/>
          <w:lang w:val="es-ES" w:eastAsia="es-ES"/>
        </w:rPr>
        <w:t xml:space="preserve">Salma Leticia </w:t>
      </w:r>
      <w:proofErr w:type="spellStart"/>
      <w:r w:rsidRPr="00020505">
        <w:rPr>
          <w:rFonts w:eastAsia="Times New Roman" w:cs="Calibri"/>
          <w:lang w:val="es-ES" w:eastAsia="es-ES"/>
        </w:rPr>
        <w:t>Jalife</w:t>
      </w:r>
      <w:proofErr w:type="spellEnd"/>
      <w:r w:rsidRPr="00020505">
        <w:rPr>
          <w:rFonts w:eastAsia="Times New Roman" w:cs="Calibri"/>
          <w:lang w:val="es-ES" w:eastAsia="es-ES"/>
        </w:rPr>
        <w:t xml:space="preserve"> Villalón</w:t>
      </w:r>
    </w:p>
    <w:p w:rsidR="00FD0404" w:rsidRPr="00020505" w:rsidRDefault="00FD0404" w:rsidP="00020505">
      <w:pPr>
        <w:tabs>
          <w:tab w:val="left" w:pos="4320"/>
          <w:tab w:val="left" w:pos="9900"/>
        </w:tabs>
        <w:autoSpaceDE w:val="0"/>
        <w:autoSpaceDN w:val="0"/>
        <w:adjustRightInd w:val="0"/>
        <w:spacing w:after="0" w:line="240" w:lineRule="auto"/>
        <w:ind w:right="72"/>
        <w:jc w:val="both"/>
        <w:rPr>
          <w:rFonts w:eastAsia="Times New Roman" w:cs="Calibri"/>
          <w:lang w:val="es-ES" w:eastAsia="es-ES"/>
        </w:rPr>
      </w:pPr>
      <w:r w:rsidRPr="00020505">
        <w:rPr>
          <w:rFonts w:eastAsia="Times New Roman" w:cs="Calibri"/>
          <w:lang w:val="es-ES" w:eastAsia="es-ES"/>
        </w:rPr>
        <w:t xml:space="preserve">Federico </w:t>
      </w:r>
      <w:proofErr w:type="spellStart"/>
      <w:r w:rsidRPr="00020505">
        <w:rPr>
          <w:rFonts w:eastAsia="Times New Roman" w:cs="Calibri"/>
          <w:lang w:val="es-ES" w:eastAsia="es-ES"/>
        </w:rPr>
        <w:t>Kuhlmann</w:t>
      </w:r>
      <w:proofErr w:type="spellEnd"/>
      <w:r w:rsidRPr="00020505">
        <w:rPr>
          <w:rFonts w:eastAsia="Times New Roman" w:cs="Calibri"/>
          <w:lang w:val="es-ES" w:eastAsia="es-ES"/>
        </w:rPr>
        <w:t xml:space="preserve"> Rodríguez</w:t>
      </w:r>
    </w:p>
    <w:p w:rsidR="004F2AF6" w:rsidRPr="00020505" w:rsidRDefault="004F2AF6" w:rsidP="00020505">
      <w:pPr>
        <w:tabs>
          <w:tab w:val="left" w:pos="4320"/>
          <w:tab w:val="left" w:pos="9900"/>
        </w:tabs>
        <w:autoSpaceDE w:val="0"/>
        <w:autoSpaceDN w:val="0"/>
        <w:adjustRightInd w:val="0"/>
        <w:spacing w:after="0" w:line="240" w:lineRule="auto"/>
        <w:ind w:right="72"/>
        <w:jc w:val="both"/>
        <w:rPr>
          <w:rFonts w:eastAsia="Times New Roman" w:cs="Calibri"/>
          <w:lang w:val="es-ES" w:eastAsia="es-ES"/>
        </w:rPr>
      </w:pPr>
      <w:r w:rsidRPr="00020505">
        <w:rPr>
          <w:rFonts w:eastAsia="Times New Roman" w:cs="Calibri"/>
          <w:lang w:val="es-ES" w:eastAsia="es-ES"/>
        </w:rPr>
        <w:t xml:space="preserve">Luis Miguel Martínez Cervantes </w:t>
      </w:r>
    </w:p>
    <w:p w:rsidR="004F2AF6" w:rsidRPr="00020505" w:rsidRDefault="00C7464D" w:rsidP="00020505">
      <w:pPr>
        <w:tabs>
          <w:tab w:val="left" w:pos="4320"/>
          <w:tab w:val="left" w:pos="9900"/>
        </w:tabs>
        <w:autoSpaceDE w:val="0"/>
        <w:autoSpaceDN w:val="0"/>
        <w:adjustRightInd w:val="0"/>
        <w:spacing w:after="0" w:line="240" w:lineRule="auto"/>
        <w:ind w:right="72"/>
        <w:jc w:val="both"/>
        <w:rPr>
          <w:rFonts w:eastAsia="Times New Roman" w:cs="Calibri"/>
          <w:lang w:val="es-ES" w:eastAsia="es-ES"/>
        </w:rPr>
      </w:pPr>
      <w:r w:rsidRPr="00020505">
        <w:rPr>
          <w:rFonts w:eastAsia="Times New Roman" w:cs="Calibri"/>
          <w:lang w:val="es-ES" w:eastAsia="es-ES"/>
        </w:rPr>
        <w:t>Alejandro Ulises Mendoza Pérez</w:t>
      </w:r>
    </w:p>
    <w:p w:rsidR="00AA50B5" w:rsidRPr="00020505" w:rsidRDefault="00AA50B5" w:rsidP="00020505">
      <w:pPr>
        <w:tabs>
          <w:tab w:val="left" w:pos="4320"/>
          <w:tab w:val="left" w:pos="9900"/>
        </w:tabs>
        <w:autoSpaceDE w:val="0"/>
        <w:autoSpaceDN w:val="0"/>
        <w:adjustRightInd w:val="0"/>
        <w:spacing w:after="0" w:line="240" w:lineRule="auto"/>
        <w:ind w:right="72"/>
        <w:jc w:val="both"/>
        <w:rPr>
          <w:rFonts w:eastAsia="Times New Roman" w:cs="Calibri"/>
          <w:lang w:val="es-ES" w:eastAsia="es-ES"/>
        </w:rPr>
      </w:pPr>
      <w:r w:rsidRPr="00020505">
        <w:rPr>
          <w:rFonts w:eastAsia="Times New Roman" w:cs="Calibri"/>
          <w:lang w:val="es-ES" w:eastAsia="es-ES"/>
        </w:rPr>
        <w:t>Jorge Fernando Negrete Pacheco</w:t>
      </w:r>
    </w:p>
    <w:p w:rsidR="00FD0404" w:rsidRPr="00020505" w:rsidRDefault="00FD0404" w:rsidP="00020505">
      <w:pPr>
        <w:tabs>
          <w:tab w:val="left" w:pos="4320"/>
          <w:tab w:val="left" w:pos="9900"/>
        </w:tabs>
        <w:autoSpaceDE w:val="0"/>
        <w:autoSpaceDN w:val="0"/>
        <w:adjustRightInd w:val="0"/>
        <w:spacing w:after="0" w:line="240" w:lineRule="auto"/>
        <w:ind w:right="72"/>
        <w:jc w:val="both"/>
        <w:rPr>
          <w:rFonts w:eastAsia="Times New Roman" w:cs="Calibri"/>
          <w:lang w:val="es-ES" w:eastAsia="es-ES"/>
        </w:rPr>
      </w:pPr>
      <w:r w:rsidRPr="00020505">
        <w:rPr>
          <w:rFonts w:eastAsia="Times New Roman" w:cs="Calibri"/>
          <w:lang w:val="es-ES" w:eastAsia="es-ES"/>
        </w:rPr>
        <w:t>José Luis Peralta Higuera</w:t>
      </w:r>
    </w:p>
    <w:p w:rsidR="00AA50B5" w:rsidRPr="00020505" w:rsidRDefault="00AA50B5" w:rsidP="00020505">
      <w:pPr>
        <w:tabs>
          <w:tab w:val="left" w:pos="4320"/>
          <w:tab w:val="left" w:pos="9900"/>
        </w:tabs>
        <w:autoSpaceDE w:val="0"/>
        <w:autoSpaceDN w:val="0"/>
        <w:adjustRightInd w:val="0"/>
        <w:spacing w:after="0" w:line="240" w:lineRule="auto"/>
        <w:ind w:right="72"/>
        <w:jc w:val="both"/>
        <w:rPr>
          <w:rFonts w:eastAsia="Times New Roman" w:cs="Calibri"/>
          <w:lang w:val="es-ES" w:eastAsia="es-ES"/>
        </w:rPr>
      </w:pPr>
      <w:r w:rsidRPr="00020505">
        <w:rPr>
          <w:rFonts w:eastAsia="Times New Roman" w:cs="Calibri"/>
          <w:lang w:val="es-ES" w:eastAsia="es-ES"/>
        </w:rPr>
        <w:t xml:space="preserve">Paola Ricaurte Quijano </w:t>
      </w:r>
    </w:p>
    <w:p w:rsidR="00C7464D" w:rsidRPr="00020505" w:rsidRDefault="00C7464D" w:rsidP="00020505">
      <w:pPr>
        <w:tabs>
          <w:tab w:val="left" w:pos="4320"/>
          <w:tab w:val="left" w:pos="9900"/>
        </w:tabs>
        <w:autoSpaceDE w:val="0"/>
        <w:autoSpaceDN w:val="0"/>
        <w:adjustRightInd w:val="0"/>
        <w:spacing w:after="0" w:line="240" w:lineRule="auto"/>
        <w:ind w:right="72"/>
        <w:jc w:val="both"/>
        <w:rPr>
          <w:rFonts w:eastAsia="Times New Roman" w:cs="Calibri"/>
          <w:lang w:val="es-ES" w:eastAsia="es-ES"/>
        </w:rPr>
      </w:pPr>
    </w:p>
    <w:p w:rsidR="004F2AF6" w:rsidRPr="00020505" w:rsidRDefault="00800BC3" w:rsidP="00020505">
      <w:pPr>
        <w:tabs>
          <w:tab w:val="left" w:pos="4320"/>
          <w:tab w:val="left" w:pos="9900"/>
        </w:tabs>
        <w:autoSpaceDE w:val="0"/>
        <w:autoSpaceDN w:val="0"/>
        <w:adjustRightInd w:val="0"/>
        <w:spacing w:after="0" w:line="240" w:lineRule="auto"/>
        <w:ind w:right="72"/>
        <w:jc w:val="both"/>
        <w:rPr>
          <w:rFonts w:eastAsia="Times New Roman" w:cs="Calibri"/>
          <w:lang w:val="es-ES" w:eastAsia="es-ES"/>
        </w:rPr>
      </w:pPr>
      <w:r w:rsidRPr="00020505">
        <w:rPr>
          <w:rFonts w:eastAsia="Times New Roman" w:cs="Calibri"/>
          <w:lang w:val="es-ES" w:eastAsia="es-ES"/>
        </w:rPr>
        <w:t>Secretario</w:t>
      </w:r>
      <w:r w:rsidR="004F2AF6" w:rsidRPr="00020505">
        <w:rPr>
          <w:rFonts w:eastAsia="Times New Roman" w:cs="Calibri"/>
          <w:lang w:val="es-ES" w:eastAsia="es-ES"/>
        </w:rPr>
        <w:t>:</w:t>
      </w:r>
    </w:p>
    <w:p w:rsidR="004F2AF6" w:rsidRPr="00020505" w:rsidRDefault="004F2AF6" w:rsidP="00020505">
      <w:pPr>
        <w:tabs>
          <w:tab w:val="left" w:pos="4320"/>
          <w:tab w:val="left" w:pos="9900"/>
        </w:tabs>
        <w:autoSpaceDE w:val="0"/>
        <w:autoSpaceDN w:val="0"/>
        <w:adjustRightInd w:val="0"/>
        <w:spacing w:after="0" w:line="240" w:lineRule="auto"/>
        <w:ind w:right="72"/>
        <w:jc w:val="both"/>
        <w:rPr>
          <w:rFonts w:eastAsia="Times New Roman" w:cs="Calibri"/>
          <w:lang w:val="es-ES" w:eastAsia="es-ES"/>
        </w:rPr>
      </w:pPr>
    </w:p>
    <w:p w:rsidR="004F2AF6" w:rsidRPr="00020505" w:rsidRDefault="00800BC3" w:rsidP="00020505">
      <w:pPr>
        <w:autoSpaceDE w:val="0"/>
        <w:autoSpaceDN w:val="0"/>
        <w:adjustRightInd w:val="0"/>
        <w:spacing w:after="0" w:line="240" w:lineRule="auto"/>
        <w:rPr>
          <w:rFonts w:eastAsia="Times New Roman" w:cs="Calibri"/>
          <w:lang w:val="es-ES_tradnl" w:eastAsia="es-ES"/>
        </w:rPr>
      </w:pPr>
      <w:r w:rsidRPr="00020505">
        <w:rPr>
          <w:rFonts w:eastAsia="Times New Roman" w:cs="Calibri"/>
          <w:lang w:val="es-ES_tradnl" w:eastAsia="es-ES"/>
        </w:rPr>
        <w:t>Juan José Crispín Borbolla</w:t>
      </w:r>
    </w:p>
    <w:p w:rsidR="004F2AF6" w:rsidRPr="00020505" w:rsidRDefault="004F2AF6" w:rsidP="00020505">
      <w:pPr>
        <w:tabs>
          <w:tab w:val="left" w:pos="4320"/>
          <w:tab w:val="left" w:pos="9900"/>
        </w:tabs>
        <w:autoSpaceDE w:val="0"/>
        <w:autoSpaceDN w:val="0"/>
        <w:adjustRightInd w:val="0"/>
        <w:spacing w:after="0" w:line="240" w:lineRule="auto"/>
        <w:ind w:right="72"/>
        <w:jc w:val="both"/>
        <w:rPr>
          <w:rFonts w:eastAsia="Times New Roman" w:cs="Calibri"/>
          <w:lang w:val="es-ES" w:eastAsia="es-ES"/>
        </w:rPr>
      </w:pPr>
    </w:p>
    <w:p w:rsidR="004F2AF6" w:rsidRPr="00020505" w:rsidRDefault="004F2AF6" w:rsidP="00020505">
      <w:pPr>
        <w:tabs>
          <w:tab w:val="left" w:pos="4320"/>
          <w:tab w:val="left" w:pos="9900"/>
        </w:tabs>
        <w:autoSpaceDE w:val="0"/>
        <w:autoSpaceDN w:val="0"/>
        <w:adjustRightInd w:val="0"/>
        <w:spacing w:after="0" w:line="240" w:lineRule="auto"/>
        <w:ind w:right="72"/>
        <w:jc w:val="both"/>
        <w:rPr>
          <w:rFonts w:eastAsia="Times New Roman" w:cs="Calibri"/>
          <w:lang w:val="es-ES" w:eastAsia="es-ES"/>
        </w:rPr>
      </w:pPr>
      <w:r w:rsidRPr="00020505">
        <w:rPr>
          <w:rFonts w:eastAsia="Times New Roman" w:cs="Calibri"/>
          <w:lang w:val="es-ES" w:eastAsia="es-ES"/>
        </w:rPr>
        <w:t xml:space="preserve">Una vez hecho del conocimiento de los Consejeros presentes lo anterior, el </w:t>
      </w:r>
      <w:r w:rsidR="00280891" w:rsidRPr="00020505">
        <w:rPr>
          <w:rFonts w:eastAsia="Times New Roman" w:cs="Calibri"/>
          <w:lang w:val="es-ES" w:eastAsia="es-ES"/>
        </w:rPr>
        <w:t>Consejero Presidente</w:t>
      </w:r>
      <w:r w:rsidRPr="00020505">
        <w:rPr>
          <w:rFonts w:eastAsia="Times New Roman" w:cs="Calibri"/>
          <w:lang w:val="es-ES" w:eastAsia="es-ES"/>
        </w:rPr>
        <w:t xml:space="preserve"> inició la sesión que se realizó de conformidad con el siguiente:</w:t>
      </w:r>
    </w:p>
    <w:p w:rsidR="004F2AF6" w:rsidRPr="00020505" w:rsidRDefault="004F2AF6" w:rsidP="00020505">
      <w:pPr>
        <w:tabs>
          <w:tab w:val="left" w:pos="9900"/>
        </w:tabs>
        <w:autoSpaceDE w:val="0"/>
        <w:autoSpaceDN w:val="0"/>
        <w:adjustRightInd w:val="0"/>
        <w:spacing w:after="0" w:line="240" w:lineRule="auto"/>
        <w:ind w:right="72"/>
        <w:jc w:val="center"/>
        <w:rPr>
          <w:rFonts w:eastAsia="Times New Roman" w:cs="Calibri"/>
          <w:b/>
          <w:bCs/>
          <w:lang w:val="es-ES_tradnl" w:eastAsia="es-ES"/>
        </w:rPr>
      </w:pPr>
    </w:p>
    <w:p w:rsidR="004F2AF6" w:rsidRPr="006F2649" w:rsidRDefault="004F2AF6" w:rsidP="006F2649">
      <w:pPr>
        <w:pStyle w:val="Ttulo1"/>
        <w:jc w:val="center"/>
        <w:rPr>
          <w:rFonts w:asciiTheme="minorHAnsi" w:eastAsia="Times New Roman" w:hAnsiTheme="minorHAnsi" w:cstheme="minorHAnsi"/>
          <w:b/>
          <w:bCs/>
          <w:color w:val="auto"/>
          <w:sz w:val="22"/>
          <w:szCs w:val="24"/>
          <w:lang w:val="es-ES_tradnl" w:eastAsia="es-ES"/>
        </w:rPr>
      </w:pPr>
      <w:r w:rsidRPr="006F2649">
        <w:rPr>
          <w:rFonts w:asciiTheme="minorHAnsi" w:eastAsia="Times New Roman" w:hAnsiTheme="minorHAnsi" w:cstheme="minorHAnsi"/>
          <w:b/>
          <w:color w:val="auto"/>
          <w:sz w:val="22"/>
          <w:szCs w:val="24"/>
          <w:lang w:val="es-ES_tradnl" w:eastAsia="es-ES"/>
        </w:rPr>
        <w:t>ORDEN</w:t>
      </w:r>
      <w:r w:rsidRPr="006F2649">
        <w:rPr>
          <w:rFonts w:asciiTheme="minorHAnsi" w:eastAsia="Times New Roman" w:hAnsiTheme="minorHAnsi" w:cstheme="minorHAnsi"/>
          <w:b/>
          <w:bCs/>
          <w:color w:val="auto"/>
          <w:sz w:val="22"/>
          <w:szCs w:val="24"/>
          <w:lang w:val="es-ES_tradnl" w:eastAsia="es-ES"/>
        </w:rPr>
        <w:t xml:space="preserve"> DEL DÍA</w:t>
      </w:r>
    </w:p>
    <w:p w:rsidR="004F2AF6" w:rsidRPr="00020505" w:rsidRDefault="004F2AF6" w:rsidP="00020505">
      <w:pPr>
        <w:tabs>
          <w:tab w:val="left" w:pos="9900"/>
        </w:tabs>
        <w:spacing w:after="0" w:line="240" w:lineRule="auto"/>
        <w:ind w:right="72"/>
        <w:jc w:val="both"/>
        <w:rPr>
          <w:rFonts w:eastAsia="Times New Roman" w:cs="Calibri"/>
          <w:b/>
          <w:bCs/>
          <w:lang w:val="es-ES_tradnl" w:eastAsia="es-ES"/>
        </w:rPr>
      </w:pPr>
    </w:p>
    <w:p w:rsidR="004F2AF6" w:rsidRPr="00020505" w:rsidRDefault="004F2AF6" w:rsidP="00020505">
      <w:pPr>
        <w:tabs>
          <w:tab w:val="left" w:pos="9900"/>
        </w:tabs>
        <w:spacing w:after="0" w:line="240" w:lineRule="auto"/>
        <w:ind w:right="72"/>
        <w:jc w:val="both"/>
        <w:rPr>
          <w:rFonts w:eastAsia="Times New Roman" w:cs="Calibri"/>
          <w:b/>
          <w:lang w:eastAsia="es-ES"/>
        </w:rPr>
      </w:pPr>
      <w:r w:rsidRPr="00020505">
        <w:rPr>
          <w:rFonts w:eastAsia="Times New Roman" w:cs="Calibri"/>
          <w:b/>
          <w:bCs/>
          <w:lang w:eastAsia="es-ES"/>
        </w:rPr>
        <w:t>I.- LISTA DE ASISTENCIA.</w:t>
      </w:r>
    </w:p>
    <w:p w:rsidR="004F2AF6" w:rsidRPr="00020505" w:rsidRDefault="004F2AF6" w:rsidP="00020505">
      <w:pPr>
        <w:tabs>
          <w:tab w:val="left" w:pos="9900"/>
        </w:tabs>
        <w:spacing w:after="0" w:line="240" w:lineRule="auto"/>
        <w:ind w:right="72"/>
        <w:jc w:val="both"/>
        <w:rPr>
          <w:rFonts w:eastAsia="Times New Roman" w:cs="Calibri"/>
          <w:b/>
          <w:lang w:eastAsia="es-ES"/>
        </w:rPr>
      </w:pPr>
    </w:p>
    <w:p w:rsidR="004F2AF6" w:rsidRPr="00020505" w:rsidRDefault="004F2AF6" w:rsidP="00020505">
      <w:pPr>
        <w:tabs>
          <w:tab w:val="left" w:pos="9900"/>
        </w:tabs>
        <w:spacing w:after="0" w:line="240" w:lineRule="auto"/>
        <w:ind w:right="72"/>
        <w:jc w:val="both"/>
        <w:rPr>
          <w:rFonts w:eastAsia="Times New Roman" w:cs="Calibri"/>
          <w:b/>
          <w:lang w:eastAsia="es-ES"/>
        </w:rPr>
      </w:pPr>
      <w:r w:rsidRPr="00020505">
        <w:rPr>
          <w:rFonts w:eastAsia="Times New Roman" w:cs="Calibri"/>
          <w:b/>
          <w:bCs/>
          <w:lang w:eastAsia="es-ES"/>
        </w:rPr>
        <w:t>II.- APROBACIÓN DEL ORDEN DEL DÍA.</w:t>
      </w:r>
    </w:p>
    <w:p w:rsidR="004F2AF6" w:rsidRPr="00020505" w:rsidRDefault="004F2AF6" w:rsidP="00020505">
      <w:pPr>
        <w:tabs>
          <w:tab w:val="left" w:pos="9900"/>
        </w:tabs>
        <w:spacing w:after="0" w:line="240" w:lineRule="auto"/>
        <w:ind w:right="72"/>
        <w:jc w:val="both"/>
        <w:rPr>
          <w:rFonts w:eastAsia="Times New Roman" w:cs="Calibri"/>
          <w:b/>
          <w:lang w:eastAsia="es-ES"/>
        </w:rPr>
      </w:pPr>
    </w:p>
    <w:p w:rsidR="004F2AF6" w:rsidRPr="00020505" w:rsidRDefault="004F2AF6" w:rsidP="00020505">
      <w:pPr>
        <w:tabs>
          <w:tab w:val="left" w:pos="9900"/>
        </w:tabs>
        <w:spacing w:after="0" w:line="240" w:lineRule="auto"/>
        <w:ind w:right="72"/>
        <w:jc w:val="both"/>
        <w:rPr>
          <w:rFonts w:eastAsia="Times New Roman" w:cs="Calibri"/>
          <w:b/>
          <w:bCs/>
          <w:lang w:eastAsia="es-ES"/>
        </w:rPr>
      </w:pPr>
      <w:r w:rsidRPr="00020505">
        <w:rPr>
          <w:rFonts w:eastAsia="Times New Roman" w:cs="Calibri"/>
          <w:b/>
          <w:bCs/>
          <w:lang w:eastAsia="es-ES"/>
        </w:rPr>
        <w:t xml:space="preserve">III.- ASUNTOS QUE SE SOMETEN A CONSIDERACIÓN DEL CONSEJO. </w:t>
      </w:r>
    </w:p>
    <w:p w:rsidR="004F2AF6" w:rsidRPr="00020505" w:rsidRDefault="004F2AF6" w:rsidP="00020505">
      <w:pPr>
        <w:tabs>
          <w:tab w:val="left" w:pos="9900"/>
        </w:tabs>
        <w:spacing w:after="0" w:line="240" w:lineRule="auto"/>
        <w:ind w:right="72"/>
        <w:jc w:val="both"/>
        <w:rPr>
          <w:rFonts w:eastAsia="Times New Roman" w:cs="Calibri"/>
          <w:b/>
          <w:bCs/>
          <w:lang w:eastAsia="es-ES"/>
        </w:rPr>
      </w:pPr>
    </w:p>
    <w:p w:rsidR="00800BC3" w:rsidRPr="00020505" w:rsidRDefault="00800BC3" w:rsidP="00020505">
      <w:pPr>
        <w:tabs>
          <w:tab w:val="left" w:pos="9900"/>
        </w:tabs>
        <w:spacing w:after="0" w:line="240" w:lineRule="auto"/>
        <w:ind w:right="72"/>
        <w:jc w:val="both"/>
        <w:rPr>
          <w:rFonts w:eastAsia="Times New Roman" w:cs="Calibri"/>
          <w:bCs/>
          <w:lang w:eastAsia="es-ES"/>
        </w:rPr>
      </w:pPr>
      <w:r w:rsidRPr="00020505">
        <w:rPr>
          <w:rFonts w:eastAsia="Times New Roman" w:cs="Calibri"/>
          <w:b/>
          <w:bCs/>
          <w:lang w:eastAsia="es-ES"/>
        </w:rPr>
        <w:t xml:space="preserve">III.1.- </w:t>
      </w:r>
      <w:r w:rsidR="00FD0404" w:rsidRPr="00020505">
        <w:rPr>
          <w:rFonts w:eastAsia="Times New Roman" w:cs="Calibri"/>
          <w:bCs/>
          <w:lang w:eastAsia="es-ES"/>
        </w:rPr>
        <w:t>Aprobación del Acta de la V Sesión Ordinaria del Consejo, celebrada el 07 de diciembre de 2017</w:t>
      </w:r>
      <w:r w:rsidRPr="00020505">
        <w:rPr>
          <w:rFonts w:eastAsia="Times New Roman" w:cs="Calibri"/>
          <w:bCs/>
          <w:lang w:eastAsia="es-ES"/>
        </w:rPr>
        <w:t>.</w:t>
      </w:r>
    </w:p>
    <w:p w:rsidR="00800BC3" w:rsidRPr="00020505" w:rsidRDefault="00800BC3" w:rsidP="00020505">
      <w:pPr>
        <w:tabs>
          <w:tab w:val="left" w:pos="9900"/>
        </w:tabs>
        <w:spacing w:after="0" w:line="240" w:lineRule="auto"/>
        <w:ind w:right="72"/>
        <w:jc w:val="both"/>
        <w:rPr>
          <w:rFonts w:eastAsia="Times New Roman" w:cs="Calibri"/>
          <w:b/>
          <w:bCs/>
          <w:lang w:eastAsia="es-ES"/>
        </w:rPr>
      </w:pPr>
    </w:p>
    <w:p w:rsidR="00800BC3" w:rsidRPr="00020505" w:rsidRDefault="00800BC3" w:rsidP="00020505">
      <w:pPr>
        <w:tabs>
          <w:tab w:val="left" w:pos="9900"/>
        </w:tabs>
        <w:spacing w:after="0" w:line="240" w:lineRule="auto"/>
        <w:ind w:right="72"/>
        <w:jc w:val="both"/>
        <w:rPr>
          <w:rFonts w:eastAsia="Times New Roman" w:cs="Calibri"/>
          <w:bCs/>
          <w:lang w:eastAsia="es-ES"/>
        </w:rPr>
      </w:pPr>
      <w:r w:rsidRPr="00020505">
        <w:rPr>
          <w:rFonts w:eastAsia="Times New Roman" w:cs="Calibri"/>
          <w:b/>
          <w:bCs/>
          <w:lang w:eastAsia="es-ES"/>
        </w:rPr>
        <w:t xml:space="preserve">III.2.- </w:t>
      </w:r>
      <w:r w:rsidR="00AA50B5" w:rsidRPr="00020505">
        <w:rPr>
          <w:rFonts w:eastAsia="Times New Roman" w:cs="Calibri"/>
          <w:bCs/>
          <w:lang w:eastAsia="es-ES"/>
        </w:rPr>
        <w:t>Informe de avances de los Grupos de Trabajo</w:t>
      </w:r>
      <w:r w:rsidRPr="00020505">
        <w:rPr>
          <w:rFonts w:eastAsia="Times New Roman" w:cs="Calibri"/>
          <w:bCs/>
          <w:lang w:eastAsia="es-ES"/>
        </w:rPr>
        <w:t>.</w:t>
      </w:r>
    </w:p>
    <w:p w:rsidR="00800BC3" w:rsidRPr="00020505" w:rsidRDefault="00800BC3" w:rsidP="00020505">
      <w:pPr>
        <w:tabs>
          <w:tab w:val="left" w:pos="9900"/>
        </w:tabs>
        <w:spacing w:after="0" w:line="240" w:lineRule="auto"/>
        <w:ind w:right="72"/>
        <w:jc w:val="both"/>
        <w:rPr>
          <w:rFonts w:eastAsia="Times New Roman" w:cs="Calibri"/>
          <w:b/>
          <w:bCs/>
          <w:lang w:eastAsia="es-ES"/>
        </w:rPr>
      </w:pPr>
    </w:p>
    <w:p w:rsidR="00800BC3" w:rsidRPr="00020505" w:rsidRDefault="00800BC3" w:rsidP="00020505">
      <w:pPr>
        <w:tabs>
          <w:tab w:val="left" w:pos="9900"/>
        </w:tabs>
        <w:spacing w:after="0" w:line="240" w:lineRule="auto"/>
        <w:ind w:right="72"/>
        <w:jc w:val="both"/>
        <w:rPr>
          <w:rFonts w:eastAsia="Times New Roman" w:cs="Calibri"/>
          <w:b/>
          <w:bCs/>
          <w:lang w:eastAsia="es-ES"/>
        </w:rPr>
      </w:pPr>
      <w:r w:rsidRPr="00020505">
        <w:rPr>
          <w:rFonts w:eastAsia="Times New Roman" w:cs="Calibri"/>
          <w:b/>
          <w:bCs/>
          <w:lang w:eastAsia="es-ES"/>
        </w:rPr>
        <w:lastRenderedPageBreak/>
        <w:t>IV.- Asuntos Generales.</w:t>
      </w:r>
    </w:p>
    <w:p w:rsidR="00800BC3" w:rsidRPr="00020505" w:rsidRDefault="00800BC3" w:rsidP="00020505">
      <w:pPr>
        <w:tabs>
          <w:tab w:val="left" w:pos="9900"/>
        </w:tabs>
        <w:spacing w:after="0" w:line="240" w:lineRule="auto"/>
        <w:ind w:right="72"/>
        <w:jc w:val="both"/>
        <w:rPr>
          <w:rFonts w:eastAsia="Times New Roman" w:cs="Calibri"/>
          <w:b/>
          <w:bCs/>
          <w:lang w:eastAsia="es-ES"/>
        </w:rPr>
      </w:pPr>
    </w:p>
    <w:p w:rsidR="004F2AF6" w:rsidRPr="006F2649" w:rsidRDefault="004F2AF6" w:rsidP="006F2649">
      <w:pPr>
        <w:pStyle w:val="Ttulo2"/>
        <w:rPr>
          <w:rFonts w:asciiTheme="minorHAnsi" w:hAnsiTheme="minorHAnsi" w:cstheme="minorHAnsi"/>
          <w:b/>
          <w:color w:val="auto"/>
          <w:sz w:val="22"/>
        </w:rPr>
      </w:pPr>
      <w:r w:rsidRPr="00CE6C81">
        <w:rPr>
          <w:rFonts w:eastAsia="Times New Roman" w:cs="Calibri"/>
          <w:b/>
          <w:bCs/>
          <w:color w:val="auto"/>
          <w:lang w:val="es-ES_tradnl" w:eastAsia="es-ES"/>
        </w:rPr>
        <w:t>I</w:t>
      </w:r>
      <w:r w:rsidRPr="00CE6C81">
        <w:rPr>
          <w:rFonts w:asciiTheme="minorHAnsi" w:hAnsiTheme="minorHAnsi" w:cstheme="minorHAnsi"/>
          <w:b/>
          <w:color w:val="auto"/>
          <w:sz w:val="22"/>
        </w:rPr>
        <w:t xml:space="preserve">.- </w:t>
      </w:r>
      <w:r w:rsidRPr="006F2649">
        <w:rPr>
          <w:rFonts w:asciiTheme="minorHAnsi" w:hAnsiTheme="minorHAnsi" w:cstheme="minorHAnsi"/>
          <w:b/>
          <w:color w:val="auto"/>
          <w:sz w:val="22"/>
        </w:rPr>
        <w:t>LISTA DE ASISTENCIA.</w:t>
      </w:r>
    </w:p>
    <w:p w:rsidR="004F2AF6" w:rsidRPr="00020505" w:rsidRDefault="004F2AF6" w:rsidP="00020505">
      <w:pPr>
        <w:tabs>
          <w:tab w:val="left" w:pos="9900"/>
        </w:tabs>
        <w:autoSpaceDE w:val="0"/>
        <w:autoSpaceDN w:val="0"/>
        <w:adjustRightInd w:val="0"/>
        <w:spacing w:after="0" w:line="240" w:lineRule="auto"/>
        <w:ind w:right="72"/>
        <w:jc w:val="both"/>
        <w:rPr>
          <w:rFonts w:eastAsia="Times New Roman" w:cs="Calibri"/>
          <w:b/>
          <w:bCs/>
          <w:lang w:val="es-ES_tradnl" w:eastAsia="es-ES"/>
        </w:rPr>
      </w:pPr>
    </w:p>
    <w:p w:rsidR="004F2AF6" w:rsidRPr="00020505" w:rsidRDefault="00800BC3" w:rsidP="00020505">
      <w:pPr>
        <w:tabs>
          <w:tab w:val="left" w:pos="9900"/>
        </w:tabs>
        <w:autoSpaceDE w:val="0"/>
        <w:autoSpaceDN w:val="0"/>
        <w:adjustRightInd w:val="0"/>
        <w:spacing w:after="0" w:line="240" w:lineRule="auto"/>
        <w:ind w:right="72"/>
        <w:jc w:val="both"/>
        <w:rPr>
          <w:rFonts w:eastAsia="Times New Roman" w:cs="Calibri"/>
          <w:lang w:eastAsia="es-ES"/>
        </w:rPr>
      </w:pPr>
      <w:r w:rsidRPr="00020505">
        <w:rPr>
          <w:rFonts w:eastAsia="Times New Roman" w:cs="Calibri"/>
          <w:lang w:eastAsia="es-ES"/>
        </w:rPr>
        <w:t>El Secretario</w:t>
      </w:r>
      <w:bookmarkStart w:id="0" w:name="_GoBack"/>
      <w:bookmarkEnd w:id="0"/>
      <w:r w:rsidR="004F2AF6" w:rsidRPr="00020505">
        <w:rPr>
          <w:rFonts w:eastAsia="Times New Roman" w:cs="Calibri"/>
          <w:lang w:eastAsia="es-ES"/>
        </w:rPr>
        <w:t xml:space="preserve"> dio cuenta de la asistencia de los Consejeros, </w:t>
      </w:r>
      <w:r w:rsidRPr="00020505">
        <w:rPr>
          <w:rFonts w:eastAsia="Times New Roman" w:cs="Calibri"/>
          <w:lang w:eastAsia="es-ES"/>
        </w:rPr>
        <w:t>s</w:t>
      </w:r>
      <w:r w:rsidR="004F2AF6" w:rsidRPr="00020505">
        <w:rPr>
          <w:rFonts w:eastAsia="Times New Roman" w:cs="Calibri"/>
          <w:lang w:eastAsia="es-ES"/>
        </w:rPr>
        <w:t>egún se acredita con la lista de asistencia anexa a la presente acta.</w:t>
      </w:r>
    </w:p>
    <w:p w:rsidR="004F2AF6" w:rsidRPr="00020505" w:rsidRDefault="004F2AF6" w:rsidP="00020505">
      <w:pPr>
        <w:tabs>
          <w:tab w:val="left" w:pos="9900"/>
        </w:tabs>
        <w:autoSpaceDE w:val="0"/>
        <w:autoSpaceDN w:val="0"/>
        <w:adjustRightInd w:val="0"/>
        <w:spacing w:after="0" w:line="240" w:lineRule="auto"/>
        <w:ind w:right="72"/>
        <w:jc w:val="both"/>
        <w:rPr>
          <w:rFonts w:cs="Calibri"/>
          <w:bCs/>
        </w:rPr>
      </w:pPr>
    </w:p>
    <w:p w:rsidR="004F2AF6" w:rsidRPr="006F2649" w:rsidRDefault="004F2AF6" w:rsidP="006F2649">
      <w:pPr>
        <w:pStyle w:val="Ttulo2"/>
        <w:rPr>
          <w:rFonts w:asciiTheme="minorHAnsi" w:eastAsia="Times New Roman" w:hAnsiTheme="minorHAnsi" w:cstheme="minorHAnsi"/>
          <w:b/>
          <w:bCs/>
          <w:color w:val="auto"/>
          <w:sz w:val="22"/>
          <w:szCs w:val="22"/>
          <w:lang w:val="es-ES_tradnl" w:eastAsia="es-ES"/>
        </w:rPr>
      </w:pPr>
      <w:r w:rsidRPr="006F2649">
        <w:rPr>
          <w:rFonts w:asciiTheme="minorHAnsi" w:eastAsia="Times New Roman" w:hAnsiTheme="minorHAnsi" w:cstheme="minorHAnsi"/>
          <w:b/>
          <w:bCs/>
          <w:color w:val="auto"/>
          <w:sz w:val="22"/>
          <w:szCs w:val="22"/>
          <w:lang w:val="es-ES_tradnl" w:eastAsia="es-ES"/>
        </w:rPr>
        <w:t xml:space="preserve">II.- APROBACIÓN DEL ORDEN DEL DÍA. </w:t>
      </w:r>
    </w:p>
    <w:p w:rsidR="004F2AF6" w:rsidRPr="00020505" w:rsidRDefault="004F2AF6" w:rsidP="00020505">
      <w:pPr>
        <w:tabs>
          <w:tab w:val="left" w:pos="9900"/>
        </w:tabs>
        <w:autoSpaceDE w:val="0"/>
        <w:autoSpaceDN w:val="0"/>
        <w:adjustRightInd w:val="0"/>
        <w:spacing w:after="0" w:line="240" w:lineRule="auto"/>
        <w:ind w:right="72"/>
        <w:jc w:val="both"/>
        <w:rPr>
          <w:rFonts w:eastAsia="Times New Roman" w:cs="Calibri"/>
          <w:b/>
          <w:bCs/>
          <w:lang w:eastAsia="es-ES"/>
        </w:rPr>
      </w:pPr>
    </w:p>
    <w:p w:rsidR="00A65427" w:rsidRPr="00020505" w:rsidRDefault="004F2AF6" w:rsidP="00020505">
      <w:pPr>
        <w:autoSpaceDE w:val="0"/>
        <w:autoSpaceDN w:val="0"/>
        <w:adjustRightInd w:val="0"/>
        <w:spacing w:after="0" w:line="240" w:lineRule="auto"/>
        <w:ind w:right="44"/>
        <w:jc w:val="both"/>
        <w:rPr>
          <w:rFonts w:eastAsia="Times New Roman" w:cs="Calibri"/>
          <w:lang w:val="es-ES" w:eastAsia="es-ES"/>
        </w:rPr>
      </w:pPr>
      <w:r w:rsidRPr="00020505">
        <w:rPr>
          <w:rFonts w:eastAsia="Times New Roman" w:cs="Calibri"/>
          <w:lang w:val="es-ES" w:eastAsia="es-ES"/>
        </w:rPr>
        <w:t xml:space="preserve">El </w:t>
      </w:r>
      <w:r w:rsidR="00A87856" w:rsidRPr="00020505">
        <w:rPr>
          <w:rFonts w:eastAsia="Times New Roman" w:cs="Calibri"/>
          <w:lang w:val="es-ES" w:eastAsia="es-ES"/>
        </w:rPr>
        <w:t>Presidente</w:t>
      </w:r>
      <w:r w:rsidRPr="00020505">
        <w:rPr>
          <w:rFonts w:eastAsia="Times New Roman" w:cs="Calibri"/>
          <w:lang w:val="es-ES" w:eastAsia="es-ES"/>
        </w:rPr>
        <w:t xml:space="preserve"> sometió a consideración de los Consejeros el Orden del Día. </w:t>
      </w:r>
    </w:p>
    <w:p w:rsidR="00A65427" w:rsidRPr="00020505" w:rsidRDefault="00A65427" w:rsidP="00020505">
      <w:pPr>
        <w:autoSpaceDE w:val="0"/>
        <w:autoSpaceDN w:val="0"/>
        <w:adjustRightInd w:val="0"/>
        <w:spacing w:after="0" w:line="240" w:lineRule="auto"/>
        <w:ind w:right="44"/>
        <w:jc w:val="both"/>
        <w:rPr>
          <w:rFonts w:eastAsia="Times New Roman" w:cs="Calibri"/>
          <w:lang w:val="es-ES" w:eastAsia="es-ES"/>
        </w:rPr>
      </w:pPr>
    </w:p>
    <w:p w:rsidR="004F2AF6" w:rsidRPr="00020505" w:rsidRDefault="004F2AF6" w:rsidP="00020505">
      <w:pPr>
        <w:autoSpaceDE w:val="0"/>
        <w:autoSpaceDN w:val="0"/>
        <w:adjustRightInd w:val="0"/>
        <w:spacing w:after="0" w:line="240" w:lineRule="auto"/>
        <w:ind w:right="44"/>
        <w:jc w:val="both"/>
        <w:rPr>
          <w:rFonts w:eastAsia="Times New Roman" w:cs="Calibri"/>
          <w:lang w:val="es-ES" w:eastAsia="es-ES"/>
        </w:rPr>
      </w:pPr>
      <w:r w:rsidRPr="00020505">
        <w:rPr>
          <w:rFonts w:eastAsia="Times New Roman" w:cs="Calibri"/>
          <w:lang w:val="es-ES" w:eastAsia="es-ES"/>
        </w:rPr>
        <w:t>Posteriormente, el Consejo aprobó por unanimidad</w:t>
      </w:r>
      <w:r w:rsidR="00A65427" w:rsidRPr="00020505">
        <w:rPr>
          <w:rFonts w:eastAsia="Times New Roman" w:cs="Calibri"/>
          <w:lang w:val="es-ES" w:eastAsia="es-ES"/>
        </w:rPr>
        <w:t xml:space="preserve"> el Orden del Día</w:t>
      </w:r>
      <w:r w:rsidRPr="00020505">
        <w:rPr>
          <w:rFonts w:eastAsia="Times New Roman" w:cs="Calibri"/>
          <w:lang w:val="es-ES" w:eastAsia="es-ES"/>
        </w:rPr>
        <w:t>.</w:t>
      </w:r>
    </w:p>
    <w:p w:rsidR="004F2AF6" w:rsidRPr="00020505" w:rsidRDefault="004F2AF6" w:rsidP="00020505">
      <w:pPr>
        <w:autoSpaceDE w:val="0"/>
        <w:autoSpaceDN w:val="0"/>
        <w:adjustRightInd w:val="0"/>
        <w:spacing w:after="0" w:line="240" w:lineRule="auto"/>
        <w:ind w:right="44"/>
        <w:jc w:val="both"/>
        <w:rPr>
          <w:rFonts w:eastAsia="Times New Roman" w:cs="Calibri"/>
          <w:b/>
          <w:bCs/>
          <w:lang w:eastAsia="es-ES"/>
        </w:rPr>
      </w:pPr>
    </w:p>
    <w:p w:rsidR="004F2AF6" w:rsidRPr="006F2649" w:rsidRDefault="004F2AF6" w:rsidP="006F2649">
      <w:pPr>
        <w:pStyle w:val="Ttulo2"/>
        <w:rPr>
          <w:rFonts w:asciiTheme="minorHAnsi" w:eastAsia="Times New Roman" w:hAnsiTheme="minorHAnsi" w:cstheme="minorHAnsi"/>
          <w:b/>
          <w:bCs/>
          <w:color w:val="auto"/>
          <w:sz w:val="22"/>
          <w:szCs w:val="22"/>
          <w:lang w:eastAsia="es-ES"/>
        </w:rPr>
      </w:pPr>
      <w:r w:rsidRPr="006F2649">
        <w:rPr>
          <w:rFonts w:asciiTheme="minorHAnsi" w:eastAsia="Times New Roman" w:hAnsiTheme="minorHAnsi" w:cstheme="minorHAnsi"/>
          <w:b/>
          <w:bCs/>
          <w:color w:val="auto"/>
          <w:sz w:val="22"/>
          <w:szCs w:val="22"/>
          <w:lang w:eastAsia="es-ES"/>
        </w:rPr>
        <w:t>III.- ASUNTOS QUE SE SOMETEN A CONSIDERACIÓN DEL PLENO</w:t>
      </w:r>
    </w:p>
    <w:p w:rsidR="004F2AF6" w:rsidRPr="00020505" w:rsidRDefault="004F2AF6" w:rsidP="00020505">
      <w:pPr>
        <w:autoSpaceDE w:val="0"/>
        <w:autoSpaceDN w:val="0"/>
        <w:adjustRightInd w:val="0"/>
        <w:spacing w:after="0" w:line="240" w:lineRule="auto"/>
        <w:ind w:right="44"/>
        <w:jc w:val="both"/>
        <w:rPr>
          <w:rFonts w:eastAsia="Times New Roman" w:cs="Calibri"/>
          <w:b/>
          <w:bCs/>
          <w:lang w:eastAsia="es-ES"/>
        </w:rPr>
      </w:pPr>
    </w:p>
    <w:p w:rsidR="004F2AF6" w:rsidRPr="006F2649" w:rsidRDefault="004F2AF6" w:rsidP="006F2649">
      <w:pPr>
        <w:pStyle w:val="Ttulo3"/>
        <w:rPr>
          <w:rFonts w:asciiTheme="minorHAnsi" w:eastAsia="Times New Roman" w:hAnsiTheme="minorHAnsi" w:cstheme="minorHAnsi"/>
          <w:b/>
          <w:color w:val="auto"/>
          <w:sz w:val="22"/>
          <w:szCs w:val="22"/>
          <w:lang w:val="es-ES" w:eastAsia="es-ES"/>
        </w:rPr>
      </w:pPr>
      <w:r w:rsidRPr="006F2649">
        <w:rPr>
          <w:rFonts w:asciiTheme="minorHAnsi" w:hAnsiTheme="minorHAnsi" w:cstheme="minorHAnsi"/>
          <w:color w:val="auto"/>
          <w:sz w:val="22"/>
          <w:szCs w:val="22"/>
        </w:rPr>
        <w:t>III</w:t>
      </w:r>
      <w:r w:rsidRPr="006F2649">
        <w:rPr>
          <w:rFonts w:asciiTheme="minorHAnsi" w:hAnsiTheme="minorHAnsi" w:cstheme="minorHAnsi"/>
          <w:b/>
          <w:bCs/>
          <w:color w:val="auto"/>
          <w:sz w:val="22"/>
          <w:szCs w:val="22"/>
          <w:lang w:eastAsia="es-ES"/>
        </w:rPr>
        <w:t xml:space="preserve">.1.- </w:t>
      </w:r>
      <w:r w:rsidR="00FD0404" w:rsidRPr="006F2649">
        <w:rPr>
          <w:rFonts w:asciiTheme="minorHAnsi" w:hAnsiTheme="minorHAnsi" w:cstheme="minorHAnsi"/>
          <w:b/>
          <w:color w:val="auto"/>
          <w:sz w:val="22"/>
          <w:szCs w:val="22"/>
        </w:rPr>
        <w:t>Aprobación del Acta de la V Sesión Ordinaria del Consejo, celebrada el 07 de diciembre de 2017</w:t>
      </w:r>
      <w:r w:rsidRPr="006F2649">
        <w:rPr>
          <w:rFonts w:asciiTheme="minorHAnsi" w:eastAsia="Times New Roman" w:hAnsiTheme="minorHAnsi" w:cstheme="minorHAnsi"/>
          <w:b/>
          <w:color w:val="auto"/>
          <w:sz w:val="22"/>
          <w:szCs w:val="22"/>
          <w:lang w:val="es-ES" w:eastAsia="es-ES"/>
        </w:rPr>
        <w:t>.</w:t>
      </w:r>
    </w:p>
    <w:p w:rsidR="004F2AF6" w:rsidRPr="00020505" w:rsidRDefault="004F2AF6" w:rsidP="00020505">
      <w:pPr>
        <w:tabs>
          <w:tab w:val="left" w:pos="4320"/>
          <w:tab w:val="left" w:pos="9900"/>
        </w:tabs>
        <w:autoSpaceDE w:val="0"/>
        <w:autoSpaceDN w:val="0"/>
        <w:adjustRightInd w:val="0"/>
        <w:spacing w:after="0" w:line="240" w:lineRule="auto"/>
        <w:ind w:right="72"/>
        <w:jc w:val="both"/>
        <w:rPr>
          <w:rFonts w:eastAsia="Times New Roman" w:cs="Calibri"/>
          <w:color w:val="FF0000"/>
          <w:lang w:val="es-ES" w:eastAsia="es-ES"/>
        </w:rPr>
      </w:pPr>
    </w:p>
    <w:p w:rsidR="00A87856" w:rsidRPr="00020505" w:rsidRDefault="00A87856" w:rsidP="00020505">
      <w:pPr>
        <w:widowControl w:val="0"/>
        <w:tabs>
          <w:tab w:val="left" w:pos="9900"/>
        </w:tabs>
        <w:autoSpaceDE w:val="0"/>
        <w:autoSpaceDN w:val="0"/>
        <w:adjustRightInd w:val="0"/>
        <w:spacing w:after="0" w:line="240" w:lineRule="auto"/>
        <w:ind w:right="72"/>
        <w:jc w:val="both"/>
        <w:rPr>
          <w:rFonts w:eastAsia="Times New Roman" w:cs="Calibri"/>
          <w:bCs/>
          <w:lang w:val="es-ES_tradnl" w:eastAsia="es-ES"/>
        </w:rPr>
      </w:pPr>
      <w:r w:rsidRPr="00020505">
        <w:rPr>
          <w:rFonts w:eastAsia="Times New Roman" w:cs="Calibri"/>
          <w:bCs/>
          <w:lang w:val="es-ES_tradnl" w:eastAsia="es-ES"/>
        </w:rPr>
        <w:t>Una vez puesta a consideración de los Consejeros, emitieron su voto.</w:t>
      </w:r>
    </w:p>
    <w:p w:rsidR="00A87856" w:rsidRPr="00020505" w:rsidRDefault="00A87856" w:rsidP="00020505">
      <w:pPr>
        <w:widowControl w:val="0"/>
        <w:tabs>
          <w:tab w:val="left" w:pos="9900"/>
        </w:tabs>
        <w:autoSpaceDE w:val="0"/>
        <w:autoSpaceDN w:val="0"/>
        <w:adjustRightInd w:val="0"/>
        <w:spacing w:after="0" w:line="240" w:lineRule="auto"/>
        <w:ind w:right="72"/>
        <w:jc w:val="center"/>
        <w:rPr>
          <w:rFonts w:eastAsia="Times New Roman" w:cs="Calibri"/>
          <w:b/>
          <w:bCs/>
          <w:lang w:val="es-ES_tradnl" w:eastAsia="es-ES"/>
        </w:rPr>
      </w:pPr>
    </w:p>
    <w:p w:rsidR="00A87856" w:rsidRPr="00020505" w:rsidRDefault="00A87856" w:rsidP="00020505">
      <w:pPr>
        <w:widowControl w:val="0"/>
        <w:tabs>
          <w:tab w:val="left" w:pos="9900"/>
        </w:tabs>
        <w:autoSpaceDE w:val="0"/>
        <w:autoSpaceDN w:val="0"/>
        <w:adjustRightInd w:val="0"/>
        <w:spacing w:after="0" w:line="240" w:lineRule="auto"/>
        <w:ind w:right="72"/>
        <w:jc w:val="center"/>
        <w:rPr>
          <w:rFonts w:eastAsia="Times New Roman" w:cs="Calibri"/>
          <w:b/>
          <w:bCs/>
          <w:lang w:val="es-ES_tradnl" w:eastAsia="es-ES"/>
        </w:rPr>
      </w:pPr>
      <w:r w:rsidRPr="00020505">
        <w:rPr>
          <w:rFonts w:eastAsia="Times New Roman" w:cs="Calibri"/>
          <w:b/>
          <w:bCs/>
          <w:lang w:val="es-ES_tradnl" w:eastAsia="es-ES"/>
        </w:rPr>
        <w:t>Votación</w:t>
      </w:r>
    </w:p>
    <w:p w:rsidR="00A87856" w:rsidRPr="00020505" w:rsidRDefault="00A87856" w:rsidP="00020505">
      <w:pPr>
        <w:widowControl w:val="0"/>
        <w:tabs>
          <w:tab w:val="left" w:pos="9900"/>
        </w:tabs>
        <w:autoSpaceDE w:val="0"/>
        <w:autoSpaceDN w:val="0"/>
        <w:adjustRightInd w:val="0"/>
        <w:spacing w:after="0" w:line="240" w:lineRule="auto"/>
        <w:ind w:right="72"/>
        <w:jc w:val="both"/>
        <w:rPr>
          <w:rFonts w:eastAsia="Times New Roman" w:cs="Calibri"/>
          <w:bCs/>
          <w:lang w:val="es-ES_tradnl" w:eastAsia="es-ES"/>
        </w:rPr>
      </w:pPr>
    </w:p>
    <w:p w:rsidR="00A87856" w:rsidRPr="00020505" w:rsidRDefault="00BD7DA7" w:rsidP="00020505">
      <w:pPr>
        <w:widowControl w:val="0"/>
        <w:tabs>
          <w:tab w:val="left" w:pos="9900"/>
        </w:tabs>
        <w:autoSpaceDE w:val="0"/>
        <w:autoSpaceDN w:val="0"/>
        <w:adjustRightInd w:val="0"/>
        <w:spacing w:after="0" w:line="240" w:lineRule="auto"/>
        <w:ind w:right="72"/>
        <w:jc w:val="both"/>
        <w:rPr>
          <w:rFonts w:eastAsia="Times New Roman" w:cs="Calibri"/>
          <w:bCs/>
          <w:lang w:val="es-ES_tradnl" w:eastAsia="es-ES"/>
        </w:rPr>
      </w:pPr>
      <w:r w:rsidRPr="00020505">
        <w:rPr>
          <w:rFonts w:eastAsia="Times New Roman" w:cs="Calibri"/>
          <w:bCs/>
          <w:lang w:val="es-ES_tradnl" w:eastAsia="es-ES"/>
        </w:rPr>
        <w:t>El Secretario</w:t>
      </w:r>
      <w:r w:rsidR="00A87856" w:rsidRPr="00020505">
        <w:rPr>
          <w:rFonts w:eastAsia="Times New Roman" w:cs="Calibri"/>
          <w:bCs/>
          <w:lang w:val="es-ES_tradnl" w:eastAsia="es-ES"/>
        </w:rPr>
        <w:t xml:space="preserve"> dio cuenta de y levantó las votaciones en el siguiente sentido:</w:t>
      </w:r>
    </w:p>
    <w:p w:rsidR="00A87856" w:rsidRPr="00020505" w:rsidRDefault="00A87856" w:rsidP="00020505">
      <w:pPr>
        <w:widowControl w:val="0"/>
        <w:tabs>
          <w:tab w:val="left" w:pos="9900"/>
        </w:tabs>
        <w:autoSpaceDE w:val="0"/>
        <w:autoSpaceDN w:val="0"/>
        <w:adjustRightInd w:val="0"/>
        <w:spacing w:after="0" w:line="240" w:lineRule="auto"/>
        <w:ind w:right="72"/>
        <w:jc w:val="both"/>
        <w:rPr>
          <w:rFonts w:eastAsia="Times New Roman" w:cs="Calibri"/>
          <w:bCs/>
          <w:lang w:val="es-ES_tradnl" w:eastAsia="es-ES"/>
        </w:rPr>
      </w:pPr>
    </w:p>
    <w:p w:rsidR="00A87856" w:rsidRPr="00020505" w:rsidRDefault="00A87856" w:rsidP="00020505">
      <w:pPr>
        <w:widowControl w:val="0"/>
        <w:tabs>
          <w:tab w:val="left" w:pos="9900"/>
        </w:tabs>
        <w:autoSpaceDE w:val="0"/>
        <w:autoSpaceDN w:val="0"/>
        <w:adjustRightInd w:val="0"/>
        <w:spacing w:after="0" w:line="240" w:lineRule="auto"/>
        <w:ind w:right="72"/>
        <w:jc w:val="both"/>
        <w:rPr>
          <w:rFonts w:eastAsia="Times New Roman" w:cs="Calibri"/>
          <w:bCs/>
          <w:lang w:val="es-ES_tradnl" w:eastAsia="es-ES"/>
        </w:rPr>
      </w:pPr>
      <w:r w:rsidRPr="00020505">
        <w:rPr>
          <w:rFonts w:eastAsia="Times New Roman" w:cs="Calibri"/>
          <w:bCs/>
          <w:lang w:val="es-ES_tradnl" w:eastAsia="es-ES"/>
        </w:rPr>
        <w:t>El Consejo Consultivo del Instituto Federal de Telecomunicaciones aprobó por unanimidad de votos de los Consejeros presentes, el siguiente:</w:t>
      </w:r>
    </w:p>
    <w:p w:rsidR="00A87856" w:rsidRPr="00020505" w:rsidRDefault="00A87856" w:rsidP="00020505">
      <w:pPr>
        <w:widowControl w:val="0"/>
        <w:tabs>
          <w:tab w:val="left" w:pos="9900"/>
        </w:tabs>
        <w:autoSpaceDE w:val="0"/>
        <w:autoSpaceDN w:val="0"/>
        <w:adjustRightInd w:val="0"/>
        <w:spacing w:after="0" w:line="240" w:lineRule="auto"/>
        <w:ind w:right="72"/>
        <w:jc w:val="both"/>
        <w:rPr>
          <w:rFonts w:eastAsia="Times New Roman" w:cs="Calibri"/>
          <w:bCs/>
          <w:lang w:val="es-ES_tradnl" w:eastAsia="es-ES"/>
        </w:rPr>
      </w:pPr>
    </w:p>
    <w:p w:rsidR="00A87856" w:rsidRPr="00020505" w:rsidRDefault="00A87856" w:rsidP="00020505">
      <w:pPr>
        <w:widowControl w:val="0"/>
        <w:tabs>
          <w:tab w:val="left" w:pos="9900"/>
        </w:tabs>
        <w:autoSpaceDE w:val="0"/>
        <w:autoSpaceDN w:val="0"/>
        <w:adjustRightInd w:val="0"/>
        <w:spacing w:after="0" w:line="240" w:lineRule="auto"/>
        <w:ind w:right="72"/>
        <w:jc w:val="center"/>
        <w:rPr>
          <w:rFonts w:eastAsia="Times New Roman" w:cs="Calibri"/>
          <w:b/>
          <w:bCs/>
          <w:lang w:val="es-ES_tradnl" w:eastAsia="es-ES"/>
        </w:rPr>
      </w:pPr>
      <w:r w:rsidRPr="00020505">
        <w:rPr>
          <w:rFonts w:eastAsia="Times New Roman" w:cs="Calibri"/>
          <w:b/>
          <w:bCs/>
          <w:lang w:val="es-ES_tradnl" w:eastAsia="es-ES"/>
        </w:rPr>
        <w:t>Acuerdo</w:t>
      </w:r>
    </w:p>
    <w:p w:rsidR="00A87856" w:rsidRPr="00020505" w:rsidRDefault="00A87856" w:rsidP="00020505">
      <w:pPr>
        <w:spacing w:after="0" w:line="240" w:lineRule="auto"/>
        <w:jc w:val="both"/>
        <w:rPr>
          <w:rFonts w:eastAsia="Times New Roman" w:cs="Calibri"/>
          <w:b/>
          <w:lang w:val="es-ES" w:eastAsia="es-ES"/>
        </w:rPr>
      </w:pPr>
    </w:p>
    <w:p w:rsidR="00A87856" w:rsidRPr="00020505" w:rsidRDefault="00A87856" w:rsidP="00020505">
      <w:pPr>
        <w:spacing w:after="0" w:line="240" w:lineRule="auto"/>
        <w:jc w:val="both"/>
        <w:rPr>
          <w:rFonts w:eastAsia="Times New Roman" w:cs="Calibri"/>
          <w:b/>
          <w:lang w:val="es-ES" w:eastAsia="es-ES"/>
        </w:rPr>
      </w:pPr>
      <w:r w:rsidRPr="00020505">
        <w:rPr>
          <w:rFonts w:eastAsia="Times New Roman" w:cs="Calibri"/>
          <w:b/>
          <w:lang w:val="es-ES" w:eastAsia="es-ES"/>
        </w:rPr>
        <w:t>CC/IFT/</w:t>
      </w:r>
      <w:r w:rsidR="00FD0404" w:rsidRPr="00020505">
        <w:rPr>
          <w:rFonts w:eastAsia="Times New Roman" w:cs="Calibri"/>
          <w:b/>
          <w:lang w:val="es-ES" w:eastAsia="es-ES"/>
        </w:rPr>
        <w:t>250118/1</w:t>
      </w:r>
    </w:p>
    <w:p w:rsidR="00A87856" w:rsidRPr="00020505" w:rsidRDefault="00A87856" w:rsidP="00020505">
      <w:pPr>
        <w:spacing w:after="0" w:line="240" w:lineRule="auto"/>
        <w:jc w:val="both"/>
        <w:rPr>
          <w:rFonts w:eastAsia="Times New Roman" w:cs="Calibri"/>
          <w:b/>
          <w:lang w:val="es-ES" w:eastAsia="es-ES"/>
        </w:rPr>
      </w:pPr>
    </w:p>
    <w:p w:rsidR="00A87856" w:rsidRPr="00020505" w:rsidRDefault="00A87856" w:rsidP="00020505">
      <w:pPr>
        <w:spacing w:after="0" w:line="240" w:lineRule="auto"/>
        <w:jc w:val="both"/>
        <w:rPr>
          <w:rFonts w:eastAsia="Times New Roman" w:cs="Calibri"/>
          <w:lang w:val="es-ES" w:eastAsia="es-ES"/>
        </w:rPr>
      </w:pPr>
      <w:r w:rsidRPr="00020505">
        <w:rPr>
          <w:rFonts w:eastAsia="Times New Roman" w:cs="Calibri"/>
          <w:b/>
          <w:lang w:val="es-ES" w:eastAsia="es-ES"/>
        </w:rPr>
        <w:t xml:space="preserve">PRIMERO. </w:t>
      </w:r>
      <w:r w:rsidRPr="00020505">
        <w:rPr>
          <w:rFonts w:eastAsia="Times New Roman" w:cs="Calibri"/>
          <w:lang w:val="es-ES" w:eastAsia="es-ES"/>
        </w:rPr>
        <w:t xml:space="preserve">Se aprueba el </w:t>
      </w:r>
      <w:r w:rsidR="00FD0404" w:rsidRPr="00020505">
        <w:rPr>
          <w:rFonts w:eastAsia="Times New Roman" w:cs="Calibri"/>
          <w:lang w:val="es-ES" w:eastAsia="es-ES"/>
        </w:rPr>
        <w:t>Acta de la V Sesión Ordinaria del Consejo, celebrada el 07 de diciembre de 2017</w:t>
      </w:r>
      <w:r w:rsidRPr="00020505">
        <w:rPr>
          <w:rFonts w:eastAsia="Times New Roman" w:cs="Calibri"/>
          <w:lang w:val="es-ES" w:eastAsia="es-ES"/>
        </w:rPr>
        <w:t>.</w:t>
      </w:r>
    </w:p>
    <w:p w:rsidR="00A87856" w:rsidRPr="00020505" w:rsidRDefault="00A87856" w:rsidP="00020505">
      <w:pPr>
        <w:spacing w:after="0" w:line="240" w:lineRule="auto"/>
        <w:jc w:val="both"/>
        <w:rPr>
          <w:rFonts w:eastAsia="Times New Roman" w:cs="Calibri"/>
          <w:lang w:val="es-ES" w:eastAsia="es-ES"/>
        </w:rPr>
      </w:pPr>
    </w:p>
    <w:p w:rsidR="00A87856" w:rsidRPr="00020505" w:rsidRDefault="00A87856" w:rsidP="00020505">
      <w:pPr>
        <w:spacing w:after="0" w:line="240" w:lineRule="auto"/>
        <w:jc w:val="both"/>
        <w:rPr>
          <w:rFonts w:eastAsia="Times New Roman" w:cs="Calibri"/>
          <w:lang w:val="es-ES" w:eastAsia="es-ES"/>
        </w:rPr>
      </w:pPr>
      <w:r w:rsidRPr="00020505">
        <w:rPr>
          <w:rFonts w:eastAsia="Times New Roman" w:cs="Calibri"/>
          <w:b/>
          <w:lang w:val="es-ES" w:eastAsia="es-ES"/>
        </w:rPr>
        <w:t xml:space="preserve">SEGUNDO. </w:t>
      </w:r>
      <w:r w:rsidRPr="00020505">
        <w:rPr>
          <w:rFonts w:eastAsia="Times New Roman" w:cs="Calibri"/>
          <w:lang w:val="es-ES" w:eastAsia="es-ES"/>
        </w:rPr>
        <w:t xml:space="preserve">Se instruye </w:t>
      </w:r>
      <w:r w:rsidR="00BD7DA7" w:rsidRPr="00020505">
        <w:rPr>
          <w:rFonts w:eastAsia="Times New Roman" w:cs="Calibri"/>
          <w:lang w:val="es-ES" w:eastAsia="es-ES"/>
        </w:rPr>
        <w:t>al Secretario Técnico</w:t>
      </w:r>
      <w:r w:rsidRPr="00020505">
        <w:rPr>
          <w:rFonts w:eastAsia="Times New Roman" w:cs="Calibri"/>
          <w:lang w:val="es-ES" w:eastAsia="es-ES"/>
        </w:rPr>
        <w:t xml:space="preserve"> a publicar en la página electrónica del Consejo el Acta aprobada en el Acuerdo anterior.</w:t>
      </w:r>
    </w:p>
    <w:p w:rsidR="00C1075F" w:rsidRPr="00020505" w:rsidRDefault="00C1075F" w:rsidP="00020505">
      <w:pPr>
        <w:spacing w:after="0" w:line="240" w:lineRule="auto"/>
        <w:jc w:val="both"/>
        <w:rPr>
          <w:rFonts w:cs="Calibri"/>
          <w:b/>
        </w:rPr>
      </w:pPr>
    </w:p>
    <w:p w:rsidR="004F2AF6" w:rsidRPr="006F2649" w:rsidRDefault="004F2AF6" w:rsidP="006F2649">
      <w:pPr>
        <w:pStyle w:val="Ttulo3"/>
        <w:rPr>
          <w:rFonts w:asciiTheme="minorHAnsi" w:eastAsia="Times New Roman" w:hAnsiTheme="minorHAnsi" w:cstheme="minorHAnsi"/>
          <w:b/>
          <w:bCs/>
          <w:color w:val="auto"/>
          <w:sz w:val="22"/>
          <w:szCs w:val="22"/>
          <w:lang w:eastAsia="es-ES"/>
        </w:rPr>
      </w:pPr>
      <w:r w:rsidRPr="006F2649">
        <w:rPr>
          <w:rFonts w:asciiTheme="minorHAnsi" w:eastAsia="Times New Roman" w:hAnsiTheme="minorHAnsi" w:cstheme="minorHAnsi"/>
          <w:b/>
          <w:bCs/>
          <w:color w:val="auto"/>
          <w:sz w:val="22"/>
          <w:szCs w:val="22"/>
          <w:lang w:eastAsia="es-ES"/>
        </w:rPr>
        <w:t xml:space="preserve">III.2.- </w:t>
      </w:r>
      <w:r w:rsidR="00AA50B5" w:rsidRPr="006F2649">
        <w:rPr>
          <w:rFonts w:asciiTheme="minorHAnsi" w:eastAsia="Times New Roman" w:hAnsiTheme="minorHAnsi" w:cstheme="minorHAnsi"/>
          <w:b/>
          <w:bCs/>
          <w:color w:val="auto"/>
          <w:sz w:val="22"/>
          <w:szCs w:val="22"/>
          <w:lang w:eastAsia="es-ES"/>
        </w:rPr>
        <w:t>Informe de avances de los Grupos de Trabajo</w:t>
      </w:r>
      <w:r w:rsidRPr="006F2649">
        <w:rPr>
          <w:rFonts w:asciiTheme="minorHAnsi" w:eastAsia="Times New Roman" w:hAnsiTheme="minorHAnsi" w:cstheme="minorHAnsi"/>
          <w:b/>
          <w:bCs/>
          <w:color w:val="auto"/>
          <w:sz w:val="22"/>
          <w:szCs w:val="22"/>
          <w:lang w:eastAsia="es-ES"/>
        </w:rPr>
        <w:t>.</w:t>
      </w:r>
      <w:r w:rsidR="003B14AE" w:rsidRPr="006F2649">
        <w:rPr>
          <w:rFonts w:asciiTheme="minorHAnsi" w:eastAsia="Times New Roman" w:hAnsiTheme="minorHAnsi" w:cstheme="minorHAnsi"/>
          <w:b/>
          <w:bCs/>
          <w:color w:val="auto"/>
          <w:sz w:val="22"/>
          <w:szCs w:val="22"/>
          <w:lang w:eastAsia="es-ES"/>
        </w:rPr>
        <w:t xml:space="preserve"> </w:t>
      </w:r>
    </w:p>
    <w:p w:rsidR="00943287" w:rsidRPr="00020505" w:rsidRDefault="00943287" w:rsidP="00020505">
      <w:pPr>
        <w:tabs>
          <w:tab w:val="left" w:pos="8505"/>
        </w:tabs>
        <w:spacing w:after="0" w:line="240" w:lineRule="auto"/>
        <w:ind w:left="284" w:right="333"/>
        <w:jc w:val="both"/>
        <w:rPr>
          <w:rFonts w:cs="Calibri"/>
        </w:rPr>
      </w:pPr>
      <w:r w:rsidRPr="00020505">
        <w:rPr>
          <w:rFonts w:cs="Calibri"/>
        </w:rPr>
        <w:t>El Presidente del Consejo propuso que se retomaran los temas del Programa de Trabajo y se acortaran los plazos para emitir las Recomendaciones.</w:t>
      </w:r>
    </w:p>
    <w:p w:rsidR="00943287" w:rsidRPr="00020505" w:rsidRDefault="00943287" w:rsidP="00020505">
      <w:pPr>
        <w:tabs>
          <w:tab w:val="left" w:pos="8505"/>
        </w:tabs>
        <w:spacing w:after="0" w:line="240" w:lineRule="auto"/>
        <w:ind w:right="333"/>
        <w:contextualSpacing/>
        <w:jc w:val="both"/>
        <w:rPr>
          <w:rFonts w:cs="Calibri"/>
        </w:rPr>
      </w:pPr>
    </w:p>
    <w:p w:rsidR="00943287" w:rsidRPr="00020505" w:rsidRDefault="00943287" w:rsidP="00020505">
      <w:pPr>
        <w:tabs>
          <w:tab w:val="left" w:pos="8505"/>
        </w:tabs>
        <w:spacing w:after="0" w:line="240" w:lineRule="auto"/>
        <w:ind w:left="709" w:right="333"/>
        <w:jc w:val="both"/>
        <w:rPr>
          <w:rFonts w:cs="Calibri"/>
        </w:rPr>
      </w:pPr>
      <w:r w:rsidRPr="00020505">
        <w:rPr>
          <w:rFonts w:cs="Calibri"/>
          <w:b/>
        </w:rPr>
        <w:t xml:space="preserve">TEMA: </w:t>
      </w:r>
      <w:r w:rsidRPr="00020505">
        <w:rPr>
          <w:rFonts w:cs="Calibri"/>
        </w:rPr>
        <w:t>Administración del Espectro.</w:t>
      </w:r>
    </w:p>
    <w:p w:rsidR="00943287" w:rsidRPr="00020505" w:rsidRDefault="00943287" w:rsidP="00020505">
      <w:pPr>
        <w:tabs>
          <w:tab w:val="left" w:pos="8505"/>
        </w:tabs>
        <w:spacing w:after="0" w:line="240" w:lineRule="auto"/>
        <w:ind w:left="709" w:right="333"/>
        <w:jc w:val="both"/>
        <w:rPr>
          <w:rFonts w:cs="Calibri"/>
        </w:rPr>
      </w:pPr>
    </w:p>
    <w:p w:rsidR="00943287" w:rsidRPr="00020505" w:rsidRDefault="00943287" w:rsidP="00020505">
      <w:pPr>
        <w:tabs>
          <w:tab w:val="left" w:pos="8505"/>
        </w:tabs>
        <w:spacing w:after="0" w:line="240" w:lineRule="auto"/>
        <w:ind w:left="709" w:right="333"/>
        <w:jc w:val="both"/>
        <w:rPr>
          <w:rFonts w:cs="Calibri"/>
        </w:rPr>
      </w:pPr>
      <w:r w:rsidRPr="00020505">
        <w:rPr>
          <w:rFonts w:cs="Calibri"/>
        </w:rPr>
        <w:lastRenderedPageBreak/>
        <w:t>El Consejero Luis Miguel Martínez realizó comentarios respecto de los Lineamientos de Peritos y el Secretario Técnico informó que en próximos días saldrá a consulta pública una propuesta de modificación a los Lineamientos vigentes, por lo que se acuerda que el Consejo revisará dicha propuesta y en su caso, hará comentarios.</w:t>
      </w:r>
    </w:p>
    <w:p w:rsidR="00943287" w:rsidRPr="00020505" w:rsidRDefault="00943287" w:rsidP="00020505">
      <w:pPr>
        <w:tabs>
          <w:tab w:val="left" w:pos="8505"/>
        </w:tabs>
        <w:spacing w:after="0" w:line="240" w:lineRule="auto"/>
        <w:ind w:left="709" w:right="333"/>
        <w:jc w:val="both"/>
        <w:rPr>
          <w:rFonts w:cs="Calibri"/>
        </w:rPr>
      </w:pPr>
    </w:p>
    <w:p w:rsidR="00943287" w:rsidRPr="00020505" w:rsidRDefault="00943287" w:rsidP="00020505">
      <w:pPr>
        <w:tabs>
          <w:tab w:val="left" w:pos="8505"/>
        </w:tabs>
        <w:spacing w:after="0" w:line="240" w:lineRule="auto"/>
        <w:ind w:left="709" w:right="333"/>
        <w:jc w:val="both"/>
        <w:rPr>
          <w:rFonts w:cs="Calibri"/>
        </w:rPr>
      </w:pPr>
      <w:r w:rsidRPr="00020505">
        <w:rPr>
          <w:rFonts w:cs="Calibri"/>
        </w:rPr>
        <w:t>Por otro lado, en seguimiento a la Recomendación que fue aprobada por el II Consejo Consultivo del IFT, se acordó preparar una Recomendación sobre los Sistemas de Consulta de información del Espectro y enviarlo por correo para comentarios, de tal forma que sea una de las Recomendaciones que se pongan a consideración y, en su caso, a votación en la siguiente sesión, a celebrarse el próximo 22 de febrero.</w:t>
      </w:r>
    </w:p>
    <w:p w:rsidR="00943287" w:rsidRPr="00020505" w:rsidRDefault="00943287" w:rsidP="00020505">
      <w:pPr>
        <w:tabs>
          <w:tab w:val="left" w:pos="8505"/>
        </w:tabs>
        <w:spacing w:after="0" w:line="240" w:lineRule="auto"/>
        <w:ind w:left="709" w:right="333"/>
        <w:jc w:val="both"/>
        <w:rPr>
          <w:rFonts w:cs="Calibri"/>
        </w:rPr>
      </w:pPr>
    </w:p>
    <w:p w:rsidR="00943287" w:rsidRPr="00020505" w:rsidRDefault="00943287" w:rsidP="00020505">
      <w:pPr>
        <w:tabs>
          <w:tab w:val="left" w:pos="8505"/>
        </w:tabs>
        <w:spacing w:after="0" w:line="240" w:lineRule="auto"/>
        <w:ind w:left="709" w:right="333"/>
        <w:jc w:val="both"/>
        <w:rPr>
          <w:rFonts w:cs="Calibri"/>
        </w:rPr>
      </w:pPr>
      <w:r w:rsidRPr="00020505">
        <w:rPr>
          <w:rFonts w:cs="Calibri"/>
        </w:rPr>
        <w:t>Como tercer tema, se acordó preparar un caso de estudio en el proceso de Homologación de equipos, que será enviada por correo en la primera semana de febrero para recabar comentarios, de tal forma que sea presentada en la sesión ordinaria del Consejo prevista para marzo.</w:t>
      </w:r>
    </w:p>
    <w:p w:rsidR="00943287" w:rsidRPr="00020505" w:rsidRDefault="00943287" w:rsidP="00020505">
      <w:pPr>
        <w:tabs>
          <w:tab w:val="left" w:pos="8505"/>
        </w:tabs>
        <w:spacing w:after="0" w:line="240" w:lineRule="auto"/>
        <w:ind w:left="709" w:right="333"/>
        <w:jc w:val="both"/>
        <w:rPr>
          <w:rFonts w:cs="Calibri"/>
        </w:rPr>
      </w:pPr>
    </w:p>
    <w:p w:rsidR="00943287" w:rsidRPr="00020505" w:rsidRDefault="00943287" w:rsidP="00020505">
      <w:pPr>
        <w:tabs>
          <w:tab w:val="left" w:pos="8505"/>
        </w:tabs>
        <w:spacing w:after="0" w:line="240" w:lineRule="auto"/>
        <w:ind w:left="709" w:right="333"/>
        <w:jc w:val="both"/>
        <w:rPr>
          <w:rFonts w:cs="Calibri"/>
        </w:rPr>
      </w:pPr>
      <w:r w:rsidRPr="00020505">
        <w:rPr>
          <w:rFonts w:cs="Calibri"/>
          <w:b/>
        </w:rPr>
        <w:t xml:space="preserve">TEMA: </w:t>
      </w:r>
      <w:r w:rsidRPr="00020505">
        <w:rPr>
          <w:rFonts w:cs="Calibri"/>
        </w:rPr>
        <w:t>Concesiones Sociales.</w:t>
      </w:r>
    </w:p>
    <w:p w:rsidR="00943287" w:rsidRPr="00020505" w:rsidRDefault="00943287" w:rsidP="00020505">
      <w:pPr>
        <w:tabs>
          <w:tab w:val="left" w:pos="8505"/>
        </w:tabs>
        <w:spacing w:after="0" w:line="240" w:lineRule="auto"/>
        <w:ind w:left="709" w:right="333"/>
        <w:jc w:val="both"/>
        <w:rPr>
          <w:rFonts w:cs="Calibri"/>
        </w:rPr>
      </w:pPr>
    </w:p>
    <w:p w:rsidR="00943287" w:rsidRPr="00020505" w:rsidRDefault="00943287" w:rsidP="00020505">
      <w:pPr>
        <w:tabs>
          <w:tab w:val="left" w:pos="8505"/>
        </w:tabs>
        <w:spacing w:after="0" w:line="240" w:lineRule="auto"/>
        <w:ind w:left="709" w:right="333"/>
        <w:jc w:val="both"/>
        <w:rPr>
          <w:rFonts w:cs="Calibri"/>
        </w:rPr>
      </w:pPr>
      <w:r w:rsidRPr="00020505">
        <w:rPr>
          <w:rFonts w:cs="Calibri"/>
        </w:rPr>
        <w:t>La Consejera Paola Ricaurte realizó comentarios sobre el tema</w:t>
      </w:r>
    </w:p>
    <w:p w:rsidR="00943287" w:rsidRPr="00020505" w:rsidRDefault="00943287" w:rsidP="00020505">
      <w:pPr>
        <w:tabs>
          <w:tab w:val="left" w:pos="8505"/>
        </w:tabs>
        <w:spacing w:after="0" w:line="240" w:lineRule="auto"/>
        <w:ind w:left="709" w:right="333"/>
        <w:jc w:val="both"/>
        <w:rPr>
          <w:rFonts w:cs="Calibri"/>
        </w:rPr>
      </w:pPr>
    </w:p>
    <w:p w:rsidR="00943287" w:rsidRPr="00020505" w:rsidRDefault="00943287" w:rsidP="00020505">
      <w:pPr>
        <w:tabs>
          <w:tab w:val="left" w:pos="8505"/>
        </w:tabs>
        <w:spacing w:after="0" w:line="240" w:lineRule="auto"/>
        <w:ind w:left="709" w:right="333"/>
        <w:jc w:val="both"/>
        <w:rPr>
          <w:rFonts w:cs="Calibri"/>
        </w:rPr>
      </w:pPr>
      <w:r w:rsidRPr="00020505">
        <w:rPr>
          <w:rFonts w:cs="Calibri"/>
        </w:rPr>
        <w:t>Se acordó explorar las áreas de oportunidad que tiene el tema, para lo cual el Grupo de Trabajo elaborará un Índice que permita reflejar el alcance de lo que podría contener una posible Recomendación.</w:t>
      </w:r>
    </w:p>
    <w:p w:rsidR="00943287" w:rsidRPr="00020505" w:rsidRDefault="00943287" w:rsidP="00020505">
      <w:pPr>
        <w:tabs>
          <w:tab w:val="left" w:pos="8505"/>
        </w:tabs>
        <w:spacing w:after="0" w:line="240" w:lineRule="auto"/>
        <w:ind w:left="709" w:right="333"/>
        <w:jc w:val="both"/>
        <w:rPr>
          <w:rFonts w:cs="Calibri"/>
        </w:rPr>
      </w:pPr>
    </w:p>
    <w:p w:rsidR="00943287" w:rsidRPr="00020505" w:rsidRDefault="00943287" w:rsidP="00020505">
      <w:pPr>
        <w:tabs>
          <w:tab w:val="left" w:pos="8505"/>
        </w:tabs>
        <w:spacing w:after="0" w:line="240" w:lineRule="auto"/>
        <w:ind w:left="709" w:right="333"/>
        <w:jc w:val="both"/>
        <w:rPr>
          <w:rFonts w:cs="Calibri"/>
        </w:rPr>
      </w:pPr>
      <w:r w:rsidRPr="00020505">
        <w:rPr>
          <w:rFonts w:cs="Calibri"/>
          <w:b/>
        </w:rPr>
        <w:t xml:space="preserve">TEMA: </w:t>
      </w:r>
      <w:r w:rsidRPr="00020505">
        <w:rPr>
          <w:rFonts w:cs="Calibri"/>
        </w:rPr>
        <w:t>Licitaciones.</w:t>
      </w:r>
    </w:p>
    <w:p w:rsidR="00943287" w:rsidRPr="00020505" w:rsidRDefault="00943287" w:rsidP="00020505">
      <w:pPr>
        <w:tabs>
          <w:tab w:val="left" w:pos="8505"/>
        </w:tabs>
        <w:spacing w:after="0" w:line="240" w:lineRule="auto"/>
        <w:ind w:left="709" w:right="333"/>
        <w:jc w:val="both"/>
        <w:rPr>
          <w:rFonts w:cs="Calibri"/>
        </w:rPr>
      </w:pPr>
    </w:p>
    <w:p w:rsidR="00943287" w:rsidRPr="00020505" w:rsidRDefault="00943287" w:rsidP="00020505">
      <w:pPr>
        <w:tabs>
          <w:tab w:val="left" w:pos="8505"/>
        </w:tabs>
        <w:spacing w:after="0" w:line="240" w:lineRule="auto"/>
        <w:ind w:left="709" w:right="333"/>
        <w:jc w:val="both"/>
        <w:rPr>
          <w:rFonts w:cs="Calibri"/>
        </w:rPr>
      </w:pPr>
      <w:r w:rsidRPr="00020505">
        <w:rPr>
          <w:rFonts w:cs="Calibri"/>
        </w:rPr>
        <w:t>El Consejero Presidente comentó que se encuentra realizando un estudio de las Licitaciones y en la segunda semana de marzo enviará por correo la propuesta, de tal forma que pueda ser analizada y retroalimentada por los integrantes del Consejo.</w:t>
      </w:r>
    </w:p>
    <w:p w:rsidR="00943287" w:rsidRPr="00020505" w:rsidRDefault="00943287" w:rsidP="00020505">
      <w:pPr>
        <w:tabs>
          <w:tab w:val="left" w:pos="8505"/>
        </w:tabs>
        <w:spacing w:after="0" w:line="240" w:lineRule="auto"/>
        <w:ind w:left="709" w:right="333"/>
        <w:jc w:val="both"/>
        <w:rPr>
          <w:rFonts w:cs="Calibri"/>
          <w:b/>
        </w:rPr>
      </w:pPr>
    </w:p>
    <w:p w:rsidR="00943287" w:rsidRPr="00020505" w:rsidRDefault="00943287" w:rsidP="00020505">
      <w:pPr>
        <w:tabs>
          <w:tab w:val="left" w:pos="8505"/>
        </w:tabs>
        <w:spacing w:after="0" w:line="240" w:lineRule="auto"/>
        <w:ind w:left="709" w:right="333"/>
        <w:jc w:val="both"/>
        <w:rPr>
          <w:rFonts w:cs="Calibri"/>
        </w:rPr>
      </w:pPr>
      <w:r w:rsidRPr="00020505">
        <w:rPr>
          <w:rFonts w:cs="Calibri"/>
          <w:b/>
        </w:rPr>
        <w:t xml:space="preserve">TEMA: </w:t>
      </w:r>
      <w:r w:rsidRPr="00020505">
        <w:rPr>
          <w:rFonts w:cs="Calibri"/>
        </w:rPr>
        <w:t>Internet.</w:t>
      </w:r>
    </w:p>
    <w:p w:rsidR="00943287" w:rsidRPr="00020505" w:rsidRDefault="00943287" w:rsidP="00020505">
      <w:pPr>
        <w:tabs>
          <w:tab w:val="left" w:pos="8505"/>
        </w:tabs>
        <w:spacing w:after="0" w:line="240" w:lineRule="auto"/>
        <w:ind w:left="709" w:right="333"/>
        <w:jc w:val="both"/>
        <w:rPr>
          <w:rFonts w:cs="Calibri"/>
        </w:rPr>
      </w:pPr>
    </w:p>
    <w:p w:rsidR="00943287" w:rsidRPr="00020505" w:rsidRDefault="00943287" w:rsidP="00020505">
      <w:pPr>
        <w:tabs>
          <w:tab w:val="left" w:pos="8505"/>
        </w:tabs>
        <w:spacing w:after="0" w:line="240" w:lineRule="auto"/>
        <w:ind w:left="709" w:right="333"/>
        <w:jc w:val="both"/>
        <w:rPr>
          <w:rFonts w:cs="Calibri"/>
        </w:rPr>
      </w:pPr>
      <w:r w:rsidRPr="00020505">
        <w:rPr>
          <w:rFonts w:cs="Calibri"/>
        </w:rPr>
        <w:t>El Consejero Erik Huesca comentó que tienen varias propuestas sobre el tema y necesitan reunirse para concretar un documento y en abril podrían compartirlo por correo.</w:t>
      </w:r>
    </w:p>
    <w:p w:rsidR="00943287" w:rsidRPr="00020505" w:rsidRDefault="00943287" w:rsidP="00020505">
      <w:pPr>
        <w:tabs>
          <w:tab w:val="left" w:pos="8505"/>
        </w:tabs>
        <w:spacing w:after="0" w:line="240" w:lineRule="auto"/>
        <w:ind w:left="709" w:right="333"/>
        <w:jc w:val="both"/>
        <w:rPr>
          <w:rFonts w:cs="Calibri"/>
        </w:rPr>
      </w:pPr>
    </w:p>
    <w:p w:rsidR="00943287" w:rsidRPr="00020505" w:rsidRDefault="00943287" w:rsidP="00020505">
      <w:pPr>
        <w:tabs>
          <w:tab w:val="left" w:pos="8505"/>
        </w:tabs>
        <w:spacing w:after="0" w:line="240" w:lineRule="auto"/>
        <w:ind w:left="709" w:right="333"/>
        <w:jc w:val="both"/>
        <w:rPr>
          <w:rFonts w:cs="Calibri"/>
        </w:rPr>
      </w:pPr>
      <w:r w:rsidRPr="00020505">
        <w:rPr>
          <w:rFonts w:cs="Calibri"/>
        </w:rPr>
        <w:t>La Consejera Paola Ricaurte comentó respecto los Sistemas inteligentes y la posibilidad de llevar a cabo un foro.</w:t>
      </w:r>
    </w:p>
    <w:p w:rsidR="00943287" w:rsidRPr="00020505" w:rsidRDefault="00943287" w:rsidP="00020505">
      <w:pPr>
        <w:tabs>
          <w:tab w:val="left" w:pos="8505"/>
        </w:tabs>
        <w:spacing w:after="0" w:line="240" w:lineRule="auto"/>
        <w:ind w:left="709" w:right="333"/>
        <w:jc w:val="both"/>
        <w:rPr>
          <w:rFonts w:cs="Calibri"/>
        </w:rPr>
      </w:pPr>
    </w:p>
    <w:p w:rsidR="00943287" w:rsidRPr="00020505" w:rsidRDefault="00943287" w:rsidP="00020505">
      <w:pPr>
        <w:tabs>
          <w:tab w:val="left" w:pos="8505"/>
        </w:tabs>
        <w:spacing w:after="0" w:line="240" w:lineRule="auto"/>
        <w:ind w:left="709" w:right="333"/>
        <w:jc w:val="both"/>
        <w:rPr>
          <w:rFonts w:cs="Calibri"/>
        </w:rPr>
      </w:pPr>
      <w:r w:rsidRPr="00020505">
        <w:rPr>
          <w:rFonts w:cs="Calibri"/>
          <w:b/>
        </w:rPr>
        <w:t xml:space="preserve">TEMA: </w:t>
      </w:r>
      <w:r w:rsidRPr="00020505">
        <w:rPr>
          <w:rFonts w:cs="Calibri"/>
        </w:rPr>
        <w:t>Ciberseguridad.</w:t>
      </w:r>
    </w:p>
    <w:p w:rsidR="00943287" w:rsidRPr="00020505" w:rsidRDefault="00943287" w:rsidP="00020505">
      <w:pPr>
        <w:tabs>
          <w:tab w:val="left" w:pos="8505"/>
        </w:tabs>
        <w:spacing w:after="0" w:line="240" w:lineRule="auto"/>
        <w:ind w:left="709" w:right="333"/>
        <w:jc w:val="both"/>
        <w:rPr>
          <w:rFonts w:cs="Calibri"/>
        </w:rPr>
      </w:pPr>
    </w:p>
    <w:p w:rsidR="00943287" w:rsidRPr="00020505" w:rsidRDefault="00943287" w:rsidP="00020505">
      <w:pPr>
        <w:tabs>
          <w:tab w:val="left" w:pos="8505"/>
        </w:tabs>
        <w:spacing w:after="0" w:line="240" w:lineRule="auto"/>
        <w:ind w:left="709" w:right="333"/>
        <w:jc w:val="both"/>
        <w:rPr>
          <w:rFonts w:cs="Calibri"/>
        </w:rPr>
      </w:pPr>
      <w:r w:rsidRPr="00020505">
        <w:rPr>
          <w:rFonts w:cs="Calibri"/>
        </w:rPr>
        <w:t>El Consejero Ulises Mendoza explicó su documento preliminar, del cual se acordó que se enviarán comentarios a más tardar el próximo viernes 2 de febrero.</w:t>
      </w:r>
    </w:p>
    <w:p w:rsidR="00943287" w:rsidRPr="00020505" w:rsidRDefault="00943287" w:rsidP="00020505">
      <w:pPr>
        <w:tabs>
          <w:tab w:val="left" w:pos="8505"/>
        </w:tabs>
        <w:spacing w:after="0" w:line="240" w:lineRule="auto"/>
        <w:ind w:left="709" w:right="333"/>
        <w:jc w:val="both"/>
        <w:rPr>
          <w:rFonts w:cs="Calibri"/>
        </w:rPr>
      </w:pPr>
    </w:p>
    <w:p w:rsidR="00943287" w:rsidRPr="00020505" w:rsidRDefault="00943287" w:rsidP="00020505">
      <w:pPr>
        <w:tabs>
          <w:tab w:val="left" w:pos="8505"/>
        </w:tabs>
        <w:spacing w:after="0" w:line="240" w:lineRule="auto"/>
        <w:ind w:left="709" w:right="333"/>
        <w:jc w:val="both"/>
        <w:rPr>
          <w:rFonts w:cs="Calibri"/>
        </w:rPr>
      </w:pPr>
      <w:r w:rsidRPr="00020505">
        <w:rPr>
          <w:rFonts w:cs="Calibri"/>
          <w:b/>
        </w:rPr>
        <w:t xml:space="preserve">TEMA: </w:t>
      </w:r>
      <w:r w:rsidRPr="00020505">
        <w:rPr>
          <w:rFonts w:cs="Calibri"/>
        </w:rPr>
        <w:t>Alertas Tempranas.</w:t>
      </w:r>
    </w:p>
    <w:p w:rsidR="00943287" w:rsidRPr="00020505" w:rsidRDefault="00943287" w:rsidP="00020505">
      <w:pPr>
        <w:tabs>
          <w:tab w:val="left" w:pos="8505"/>
        </w:tabs>
        <w:spacing w:after="0" w:line="240" w:lineRule="auto"/>
        <w:ind w:left="709" w:right="333"/>
        <w:jc w:val="both"/>
        <w:rPr>
          <w:rFonts w:cs="Calibri"/>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rPr>
        <w:lastRenderedPageBreak/>
        <w:t>El Consejero Ulises Mendoza realizó comentarios sobre el tema y comentó que enviaría un documento por correo a más tardar el viernes 2 de febrero, de tal forma que le puedan dar comentarios.</w:t>
      </w:r>
    </w:p>
    <w:p w:rsidR="00943287" w:rsidRPr="00020505" w:rsidRDefault="00943287" w:rsidP="00020505">
      <w:pPr>
        <w:tabs>
          <w:tab w:val="left" w:pos="8505"/>
        </w:tabs>
        <w:spacing w:after="0" w:line="240" w:lineRule="auto"/>
        <w:ind w:left="709" w:right="333"/>
        <w:contextualSpacing/>
        <w:jc w:val="both"/>
        <w:rPr>
          <w:rFonts w:cs="Calibri"/>
          <w:b/>
        </w:rPr>
      </w:pPr>
    </w:p>
    <w:p w:rsidR="00943287" w:rsidRPr="00020505" w:rsidRDefault="00943287" w:rsidP="00020505">
      <w:pPr>
        <w:tabs>
          <w:tab w:val="left" w:pos="8505"/>
        </w:tabs>
        <w:spacing w:after="0" w:line="240" w:lineRule="auto"/>
        <w:ind w:left="709" w:right="333"/>
        <w:jc w:val="both"/>
        <w:rPr>
          <w:rFonts w:cs="Calibri"/>
        </w:rPr>
      </w:pPr>
      <w:r w:rsidRPr="00020505">
        <w:rPr>
          <w:rFonts w:cs="Calibri"/>
          <w:b/>
        </w:rPr>
        <w:t xml:space="preserve">TEMA: </w:t>
      </w:r>
      <w:r w:rsidRPr="00020505">
        <w:rPr>
          <w:rFonts w:cs="Calibri"/>
        </w:rPr>
        <w:t>Abogacía de la Competencia.</w:t>
      </w:r>
    </w:p>
    <w:p w:rsidR="00943287" w:rsidRPr="00020505" w:rsidRDefault="00943287" w:rsidP="00020505">
      <w:pPr>
        <w:tabs>
          <w:tab w:val="left" w:pos="8505"/>
        </w:tabs>
        <w:spacing w:after="0" w:line="240" w:lineRule="auto"/>
        <w:ind w:left="709" w:right="333"/>
        <w:jc w:val="both"/>
        <w:rPr>
          <w:rFonts w:cs="Calibri"/>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rPr>
        <w:t>Se acordó que se envíen comentarios a la Consejera Elisa Mariscal, a más tardar el próximo viernes 2 de febrero, del documento que, en su momento, les compartió por correo electrónico.</w:t>
      </w:r>
    </w:p>
    <w:p w:rsidR="00943287" w:rsidRPr="00020505" w:rsidRDefault="00943287" w:rsidP="00020505">
      <w:pPr>
        <w:tabs>
          <w:tab w:val="left" w:pos="8505"/>
        </w:tabs>
        <w:spacing w:after="0" w:line="240" w:lineRule="auto"/>
        <w:ind w:left="709" w:right="333"/>
        <w:contextualSpacing/>
        <w:jc w:val="both"/>
        <w:rPr>
          <w:rFonts w:cs="Calibri"/>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rPr>
        <w:t>El Consejero Presidente les enviará de nueva cuenta el correo con el documento referido.</w:t>
      </w:r>
    </w:p>
    <w:p w:rsidR="00943287" w:rsidRPr="00020505" w:rsidRDefault="00943287" w:rsidP="00020505">
      <w:pPr>
        <w:tabs>
          <w:tab w:val="left" w:pos="8505"/>
        </w:tabs>
        <w:spacing w:after="0" w:line="240" w:lineRule="auto"/>
        <w:ind w:left="709" w:right="333"/>
        <w:contextualSpacing/>
        <w:jc w:val="both"/>
        <w:rPr>
          <w:rFonts w:cs="Calibri"/>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b/>
        </w:rPr>
        <w:t>TEMA:</w:t>
      </w:r>
      <w:r w:rsidRPr="00020505">
        <w:rPr>
          <w:rFonts w:cs="Calibri"/>
        </w:rPr>
        <w:t xml:space="preserve"> Criterios de competencia efectiva.</w:t>
      </w:r>
    </w:p>
    <w:p w:rsidR="00943287" w:rsidRPr="00020505" w:rsidRDefault="00943287" w:rsidP="00020505">
      <w:pPr>
        <w:tabs>
          <w:tab w:val="left" w:pos="8505"/>
        </w:tabs>
        <w:spacing w:after="0" w:line="240" w:lineRule="auto"/>
        <w:ind w:left="709" w:right="333"/>
        <w:contextualSpacing/>
        <w:jc w:val="both"/>
        <w:rPr>
          <w:rFonts w:cs="Calibri"/>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rPr>
        <w:t>Se acordó que se retomará el tema una vez que el IFT salga a Consulta Pública con una propuesta. Cuando esto suceda, se analizará si el Consejo lo analiza y, en su caso, emite una Recomendación.</w:t>
      </w:r>
    </w:p>
    <w:p w:rsidR="00943287" w:rsidRPr="00020505" w:rsidRDefault="00943287" w:rsidP="00020505">
      <w:pPr>
        <w:tabs>
          <w:tab w:val="left" w:pos="8505"/>
        </w:tabs>
        <w:spacing w:after="0" w:line="240" w:lineRule="auto"/>
        <w:ind w:left="709" w:right="333"/>
        <w:contextualSpacing/>
        <w:jc w:val="both"/>
        <w:rPr>
          <w:rFonts w:cs="Calibri"/>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b/>
        </w:rPr>
        <w:t xml:space="preserve">TEMA:  </w:t>
      </w:r>
      <w:r w:rsidRPr="00020505">
        <w:rPr>
          <w:rFonts w:cs="Calibri"/>
        </w:rPr>
        <w:t>Delimitar competencias.</w:t>
      </w:r>
    </w:p>
    <w:p w:rsidR="00943287" w:rsidRPr="00020505" w:rsidRDefault="00943287" w:rsidP="00020505">
      <w:pPr>
        <w:tabs>
          <w:tab w:val="left" w:pos="8505"/>
        </w:tabs>
        <w:spacing w:after="0" w:line="240" w:lineRule="auto"/>
        <w:ind w:left="709" w:right="333"/>
        <w:contextualSpacing/>
        <w:jc w:val="both"/>
        <w:rPr>
          <w:rFonts w:cs="Calibri"/>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rPr>
        <w:t>Se acordó eliminar del Programa de trabajo del Consejo.</w:t>
      </w:r>
    </w:p>
    <w:p w:rsidR="00943287" w:rsidRPr="00020505" w:rsidRDefault="00943287" w:rsidP="00020505">
      <w:pPr>
        <w:tabs>
          <w:tab w:val="left" w:pos="8505"/>
        </w:tabs>
        <w:spacing w:after="0" w:line="240" w:lineRule="auto"/>
        <w:ind w:left="709" w:right="333"/>
        <w:contextualSpacing/>
        <w:jc w:val="both"/>
        <w:rPr>
          <w:rFonts w:cs="Calibri"/>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b/>
        </w:rPr>
        <w:t xml:space="preserve">TEMA:  </w:t>
      </w:r>
      <w:r w:rsidRPr="00020505">
        <w:rPr>
          <w:rFonts w:cs="Calibri"/>
        </w:rPr>
        <w:t>Derechos de las Audiencias.</w:t>
      </w:r>
    </w:p>
    <w:p w:rsidR="00943287" w:rsidRPr="00020505" w:rsidRDefault="00943287" w:rsidP="00020505">
      <w:pPr>
        <w:tabs>
          <w:tab w:val="left" w:pos="8505"/>
        </w:tabs>
        <w:spacing w:after="0" w:line="240" w:lineRule="auto"/>
        <w:ind w:left="709" w:right="333"/>
        <w:contextualSpacing/>
        <w:jc w:val="both"/>
        <w:rPr>
          <w:rFonts w:cs="Calibri"/>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rPr>
        <w:t>Con respecto de los Derechos de las Audiencias se acordó que, por el momento, no es oportuno abordarlo.</w:t>
      </w:r>
    </w:p>
    <w:p w:rsidR="00943287" w:rsidRPr="00020505" w:rsidRDefault="00943287" w:rsidP="00020505">
      <w:pPr>
        <w:tabs>
          <w:tab w:val="left" w:pos="8505"/>
        </w:tabs>
        <w:spacing w:after="0" w:line="240" w:lineRule="auto"/>
        <w:ind w:left="709" w:right="333"/>
        <w:contextualSpacing/>
        <w:jc w:val="both"/>
        <w:rPr>
          <w:rFonts w:cs="Calibri"/>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b/>
        </w:rPr>
        <w:t xml:space="preserve">TEMA: </w:t>
      </w:r>
      <w:r w:rsidRPr="00020505">
        <w:rPr>
          <w:rFonts w:cs="Calibri"/>
        </w:rPr>
        <w:t>Medios Públicos.</w:t>
      </w:r>
    </w:p>
    <w:p w:rsidR="00943287" w:rsidRPr="00020505" w:rsidRDefault="00943287" w:rsidP="00020505">
      <w:pPr>
        <w:tabs>
          <w:tab w:val="left" w:pos="8505"/>
        </w:tabs>
        <w:spacing w:after="0" w:line="240" w:lineRule="auto"/>
        <w:ind w:left="709" w:right="333"/>
        <w:contextualSpacing/>
        <w:jc w:val="both"/>
        <w:rPr>
          <w:rFonts w:cs="Calibri"/>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rPr>
        <w:t>Se comentó que el Consejero Gabriel Sosa tiene un documento que enviará por correo para que se le den comentarios.</w:t>
      </w:r>
    </w:p>
    <w:p w:rsidR="00943287" w:rsidRPr="00020505" w:rsidRDefault="00943287" w:rsidP="00020505">
      <w:pPr>
        <w:tabs>
          <w:tab w:val="left" w:pos="8505"/>
        </w:tabs>
        <w:spacing w:after="0" w:line="240" w:lineRule="auto"/>
        <w:ind w:left="709" w:right="333"/>
        <w:contextualSpacing/>
        <w:jc w:val="both"/>
        <w:rPr>
          <w:rFonts w:cs="Calibri"/>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b/>
        </w:rPr>
        <w:t xml:space="preserve">TEMA: </w:t>
      </w:r>
      <w:r w:rsidRPr="00020505">
        <w:rPr>
          <w:rFonts w:cs="Calibri"/>
        </w:rPr>
        <w:t>Desarrollo de Tecnología en el País.</w:t>
      </w:r>
    </w:p>
    <w:p w:rsidR="00943287" w:rsidRPr="00020505" w:rsidRDefault="00943287" w:rsidP="00020505">
      <w:pPr>
        <w:tabs>
          <w:tab w:val="left" w:pos="8505"/>
        </w:tabs>
        <w:spacing w:after="0" w:line="240" w:lineRule="auto"/>
        <w:ind w:left="709" w:right="333"/>
        <w:contextualSpacing/>
        <w:jc w:val="both"/>
        <w:rPr>
          <w:rFonts w:cs="Calibri"/>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rPr>
        <w:t>El Consejero José Luis Peralta comentó que elaboraría un temario para recomendar que el IFT, a través del Centro de Estudios, analice la posibilidad de realizar un estudio al respecto.</w:t>
      </w:r>
    </w:p>
    <w:p w:rsidR="00943287" w:rsidRPr="00020505" w:rsidRDefault="00943287" w:rsidP="00020505">
      <w:pPr>
        <w:tabs>
          <w:tab w:val="left" w:pos="8505"/>
        </w:tabs>
        <w:spacing w:after="0" w:line="240" w:lineRule="auto"/>
        <w:ind w:left="709" w:right="333"/>
        <w:contextualSpacing/>
        <w:jc w:val="both"/>
        <w:rPr>
          <w:rFonts w:cs="Calibri"/>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rPr>
        <w:t>El Secretario Técnico organizará una reunión del Consejero Peralta con el Titular del Centro de Estudios del IFT e informará de la fecha para los Consejeros que tengan interés también puedan asistir.</w:t>
      </w:r>
    </w:p>
    <w:p w:rsidR="00943287" w:rsidRPr="00020505" w:rsidRDefault="00943287" w:rsidP="00020505">
      <w:pPr>
        <w:tabs>
          <w:tab w:val="left" w:pos="8505"/>
        </w:tabs>
        <w:spacing w:after="0" w:line="240" w:lineRule="auto"/>
        <w:ind w:left="709" w:right="333"/>
        <w:contextualSpacing/>
        <w:jc w:val="both"/>
        <w:rPr>
          <w:rFonts w:cs="Calibri"/>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b/>
        </w:rPr>
        <w:t xml:space="preserve">TEMA: </w:t>
      </w:r>
      <w:r w:rsidRPr="00020505">
        <w:rPr>
          <w:rFonts w:cs="Calibri"/>
        </w:rPr>
        <w:t>Infraestructura de Internet.</w:t>
      </w:r>
    </w:p>
    <w:p w:rsidR="00943287" w:rsidRPr="00020505" w:rsidRDefault="00943287" w:rsidP="00020505">
      <w:pPr>
        <w:tabs>
          <w:tab w:val="left" w:pos="8505"/>
        </w:tabs>
        <w:spacing w:after="0" w:line="240" w:lineRule="auto"/>
        <w:ind w:left="709" w:right="333"/>
        <w:contextualSpacing/>
        <w:jc w:val="both"/>
        <w:rPr>
          <w:rFonts w:cs="Calibri"/>
          <w:b/>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rPr>
        <w:lastRenderedPageBreak/>
        <w:t xml:space="preserve">La Consejera Salma </w:t>
      </w:r>
      <w:proofErr w:type="spellStart"/>
      <w:r w:rsidRPr="00020505">
        <w:rPr>
          <w:rFonts w:cs="Calibri"/>
        </w:rPr>
        <w:t>Jalife</w:t>
      </w:r>
      <w:proofErr w:type="spellEnd"/>
      <w:r w:rsidRPr="00020505">
        <w:rPr>
          <w:rFonts w:cs="Calibri"/>
        </w:rPr>
        <w:t xml:space="preserve"> realizó comentarios sobre el tema y enviará un documento preliminar a más tardar el 2 de febrero, para que pueda ser analizado y comentado por los Consejeros. </w:t>
      </w:r>
    </w:p>
    <w:p w:rsidR="00943287" w:rsidRPr="00020505" w:rsidRDefault="00943287" w:rsidP="00020505">
      <w:pPr>
        <w:tabs>
          <w:tab w:val="left" w:pos="8505"/>
        </w:tabs>
        <w:spacing w:after="0" w:line="240" w:lineRule="auto"/>
        <w:ind w:left="709" w:right="333"/>
        <w:contextualSpacing/>
        <w:jc w:val="both"/>
        <w:rPr>
          <w:rFonts w:cs="Calibri"/>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b/>
        </w:rPr>
        <w:t xml:space="preserve">TEMA: </w:t>
      </w:r>
      <w:r w:rsidRPr="00020505">
        <w:rPr>
          <w:rFonts w:cs="Calibri"/>
        </w:rPr>
        <w:t>Inclusión Digital.</w:t>
      </w:r>
    </w:p>
    <w:p w:rsidR="00943287" w:rsidRPr="00020505" w:rsidRDefault="00943287" w:rsidP="00020505">
      <w:pPr>
        <w:tabs>
          <w:tab w:val="left" w:pos="8505"/>
        </w:tabs>
        <w:spacing w:after="0" w:line="240" w:lineRule="auto"/>
        <w:ind w:left="709" w:right="333"/>
        <w:contextualSpacing/>
        <w:jc w:val="both"/>
        <w:rPr>
          <w:rFonts w:cs="Calibri"/>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rPr>
        <w:t>El Consejero Jorge Fernando Negrete comentó sobre su documento preliminar, enviado por correo, del cual se acordó que los Consejeros le enviarán comentarios a más tardar el próximo viernes 2 de febrero.</w:t>
      </w:r>
    </w:p>
    <w:p w:rsidR="00943287" w:rsidRPr="00020505" w:rsidRDefault="00943287" w:rsidP="00020505">
      <w:pPr>
        <w:tabs>
          <w:tab w:val="left" w:pos="8505"/>
        </w:tabs>
        <w:spacing w:after="0" w:line="240" w:lineRule="auto"/>
        <w:ind w:left="709" w:right="333"/>
        <w:contextualSpacing/>
        <w:jc w:val="both"/>
        <w:rPr>
          <w:rFonts w:cs="Calibri"/>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b/>
        </w:rPr>
        <w:t xml:space="preserve">TEMA: </w:t>
      </w:r>
      <w:r w:rsidRPr="00020505">
        <w:rPr>
          <w:rFonts w:cs="Calibri"/>
        </w:rPr>
        <w:t>Pérdida de la posición orbital 113 W.</w:t>
      </w:r>
    </w:p>
    <w:p w:rsidR="00943287" w:rsidRPr="00020505" w:rsidRDefault="00943287" w:rsidP="00020505">
      <w:pPr>
        <w:tabs>
          <w:tab w:val="left" w:pos="8505"/>
        </w:tabs>
        <w:spacing w:after="0" w:line="240" w:lineRule="auto"/>
        <w:ind w:left="709" w:right="333"/>
        <w:contextualSpacing/>
        <w:jc w:val="both"/>
        <w:rPr>
          <w:rFonts w:cs="Calibri"/>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rPr>
        <w:t xml:space="preserve">El Consejero Rodolfo de la Rosa </w:t>
      </w:r>
      <w:proofErr w:type="spellStart"/>
      <w:r w:rsidRPr="00020505">
        <w:rPr>
          <w:rFonts w:cs="Calibri"/>
        </w:rPr>
        <w:t>Rábago</w:t>
      </w:r>
      <w:proofErr w:type="spellEnd"/>
      <w:r w:rsidRPr="00020505">
        <w:rPr>
          <w:rFonts w:cs="Calibri"/>
        </w:rPr>
        <w:t xml:space="preserve"> comentó que, al término de esta sesión, se reuniría con la Unidad de Cumplimiento del IFT y que estará informando sobre los avances del tema.</w:t>
      </w:r>
    </w:p>
    <w:p w:rsidR="00943287" w:rsidRPr="00020505" w:rsidRDefault="00943287" w:rsidP="00020505">
      <w:pPr>
        <w:tabs>
          <w:tab w:val="left" w:pos="8505"/>
        </w:tabs>
        <w:spacing w:after="0" w:line="240" w:lineRule="auto"/>
        <w:ind w:left="709" w:right="333"/>
        <w:contextualSpacing/>
        <w:jc w:val="both"/>
        <w:rPr>
          <w:rFonts w:cs="Calibri"/>
        </w:rPr>
      </w:pPr>
    </w:p>
    <w:p w:rsidR="00943287" w:rsidRPr="00020505" w:rsidRDefault="00943287" w:rsidP="00020505">
      <w:pPr>
        <w:tabs>
          <w:tab w:val="left" w:pos="8505"/>
        </w:tabs>
        <w:spacing w:after="0" w:line="240" w:lineRule="auto"/>
        <w:ind w:left="709" w:right="333"/>
        <w:contextualSpacing/>
        <w:jc w:val="both"/>
        <w:rPr>
          <w:rFonts w:cs="Calibri"/>
        </w:rPr>
      </w:pPr>
      <w:r w:rsidRPr="00020505">
        <w:rPr>
          <w:rFonts w:cs="Calibri"/>
          <w:b/>
        </w:rPr>
        <w:t xml:space="preserve">TEMA: </w:t>
      </w:r>
      <w:r w:rsidRPr="00020505">
        <w:rPr>
          <w:rFonts w:cs="Calibri"/>
        </w:rPr>
        <w:t>Neutralidad de Red</w:t>
      </w:r>
    </w:p>
    <w:p w:rsidR="00943287" w:rsidRPr="00020505" w:rsidRDefault="00943287" w:rsidP="00020505">
      <w:pPr>
        <w:tabs>
          <w:tab w:val="left" w:pos="8505"/>
        </w:tabs>
        <w:spacing w:after="0" w:line="240" w:lineRule="auto"/>
        <w:ind w:left="709" w:right="333"/>
        <w:contextualSpacing/>
        <w:jc w:val="both"/>
        <w:rPr>
          <w:rFonts w:cs="Calibri"/>
        </w:rPr>
      </w:pPr>
    </w:p>
    <w:p w:rsidR="00943287" w:rsidRPr="00020505" w:rsidRDefault="00943287" w:rsidP="006F2649">
      <w:pPr>
        <w:tabs>
          <w:tab w:val="left" w:pos="8505"/>
        </w:tabs>
        <w:spacing w:line="240" w:lineRule="auto"/>
        <w:ind w:left="709" w:right="333"/>
        <w:contextualSpacing/>
        <w:jc w:val="both"/>
        <w:rPr>
          <w:rFonts w:cs="Calibri"/>
        </w:rPr>
      </w:pPr>
      <w:r w:rsidRPr="00020505">
        <w:rPr>
          <w:rFonts w:cs="Calibri"/>
        </w:rPr>
        <w:t xml:space="preserve">El Consejero Luis Miguel Martínez asume el liderazgo del tema al interior del Grupo de Trabajo y propone elaborar un documento inicial para definir la ruta a seguir, incluida la posibilidad de realizar un Foro con la industria y los interesados en el tema, por </w:t>
      </w:r>
      <w:proofErr w:type="gramStart"/>
      <w:r w:rsidRPr="00020505">
        <w:rPr>
          <w:rFonts w:cs="Calibri"/>
        </w:rPr>
        <w:t>ejemplo</w:t>
      </w:r>
      <w:proofErr w:type="gramEnd"/>
      <w:r w:rsidRPr="00020505">
        <w:rPr>
          <w:rFonts w:cs="Calibri"/>
        </w:rPr>
        <w:t xml:space="preserve"> con la ANATEL.</w:t>
      </w:r>
    </w:p>
    <w:p w:rsidR="00DF20FF" w:rsidRPr="006F2649" w:rsidRDefault="00BD7DA7" w:rsidP="006F2649">
      <w:pPr>
        <w:pStyle w:val="Ttulo2"/>
        <w:rPr>
          <w:rFonts w:asciiTheme="minorHAnsi" w:hAnsiTheme="minorHAnsi" w:cstheme="minorHAnsi"/>
          <w:b/>
          <w:sz w:val="22"/>
          <w:szCs w:val="22"/>
        </w:rPr>
      </w:pPr>
      <w:r w:rsidRPr="006F2649">
        <w:rPr>
          <w:rFonts w:asciiTheme="minorHAnsi" w:eastAsia="Times New Roman" w:hAnsiTheme="minorHAnsi" w:cstheme="minorHAnsi"/>
          <w:b/>
          <w:bCs/>
          <w:color w:val="auto"/>
          <w:sz w:val="22"/>
          <w:szCs w:val="22"/>
          <w:lang w:eastAsia="es-ES"/>
        </w:rPr>
        <w:t>IV</w:t>
      </w:r>
      <w:r w:rsidRPr="006F2649">
        <w:rPr>
          <w:rFonts w:asciiTheme="minorHAnsi" w:hAnsiTheme="minorHAnsi" w:cstheme="minorHAnsi"/>
          <w:b/>
          <w:color w:val="auto"/>
          <w:sz w:val="22"/>
          <w:szCs w:val="22"/>
        </w:rPr>
        <w:t>.- Asuntos Generales.</w:t>
      </w:r>
    </w:p>
    <w:p w:rsidR="004F2AF6" w:rsidRPr="00020505" w:rsidRDefault="004F2AF6" w:rsidP="00020505">
      <w:pPr>
        <w:spacing w:after="0" w:line="240" w:lineRule="auto"/>
        <w:jc w:val="both"/>
        <w:rPr>
          <w:rFonts w:eastAsia="Times New Roman" w:cs="Calibri"/>
          <w:lang w:val="es-ES" w:eastAsia="es-ES"/>
        </w:rPr>
      </w:pPr>
      <w:r w:rsidRPr="00020505">
        <w:rPr>
          <w:rFonts w:eastAsia="Times New Roman" w:cs="Calibri"/>
          <w:lang w:val="es-ES" w:eastAsia="es-ES"/>
        </w:rPr>
        <w:t>No habiendo otro asunto que trata</w:t>
      </w:r>
      <w:r w:rsidR="00DF20FF" w:rsidRPr="00020505">
        <w:rPr>
          <w:rFonts w:eastAsia="Times New Roman" w:cs="Calibri"/>
          <w:lang w:val="es-ES" w:eastAsia="es-ES"/>
        </w:rPr>
        <w:t xml:space="preserve">r, se levantó la sesión a las </w:t>
      </w:r>
      <w:r w:rsidR="00AA50B5" w:rsidRPr="00020505">
        <w:rPr>
          <w:rFonts w:eastAsia="Times New Roman" w:cs="Calibri"/>
          <w:lang w:val="es-ES" w:eastAsia="es-ES"/>
        </w:rPr>
        <w:t>18</w:t>
      </w:r>
      <w:r w:rsidRPr="00020505">
        <w:rPr>
          <w:rFonts w:eastAsia="Times New Roman" w:cs="Calibri"/>
          <w:lang w:val="es-ES" w:eastAsia="es-ES"/>
        </w:rPr>
        <w:t xml:space="preserve"> horas con </w:t>
      </w:r>
      <w:r w:rsidR="00CE232F" w:rsidRPr="00020505">
        <w:rPr>
          <w:rFonts w:eastAsia="Times New Roman" w:cs="Calibri"/>
          <w:lang w:val="es-ES" w:eastAsia="es-ES"/>
        </w:rPr>
        <w:t>0</w:t>
      </w:r>
      <w:r w:rsidR="00AA50B5" w:rsidRPr="00020505">
        <w:rPr>
          <w:rFonts w:eastAsia="Times New Roman" w:cs="Calibri"/>
          <w:lang w:val="es-ES" w:eastAsia="es-ES"/>
        </w:rPr>
        <w:t>4</w:t>
      </w:r>
      <w:r w:rsidRPr="00020505">
        <w:rPr>
          <w:rFonts w:eastAsia="Times New Roman" w:cs="Calibri"/>
          <w:lang w:val="es-ES" w:eastAsia="es-ES"/>
        </w:rPr>
        <w:t xml:space="preserve"> minutos del día de su inicio, firmando para constancia la presente acta el Presidente del Consejo y </w:t>
      </w:r>
      <w:r w:rsidR="00DF20FF" w:rsidRPr="00020505">
        <w:rPr>
          <w:rFonts w:eastAsia="Times New Roman" w:cs="Calibri"/>
          <w:lang w:val="es-ES" w:eastAsia="es-ES"/>
        </w:rPr>
        <w:t>el Secretario del Consejo</w:t>
      </w:r>
      <w:r w:rsidRPr="00020505">
        <w:rPr>
          <w:rFonts w:eastAsia="Times New Roman" w:cs="Calibri"/>
          <w:lang w:val="es-ES" w:eastAsia="es-ES"/>
        </w:rPr>
        <w:t>.</w:t>
      </w:r>
    </w:p>
    <w:p w:rsidR="004F2AF6" w:rsidRPr="00020505" w:rsidRDefault="004F2AF6" w:rsidP="00020505">
      <w:pPr>
        <w:autoSpaceDE w:val="0"/>
        <w:autoSpaceDN w:val="0"/>
        <w:adjustRightInd w:val="0"/>
        <w:spacing w:after="0" w:line="240" w:lineRule="auto"/>
        <w:rPr>
          <w:rFonts w:eastAsia="Times New Roman" w:cs="Calibri"/>
          <w:b/>
          <w:bCs/>
          <w:lang w:val="es-ES_tradnl" w:eastAsia="es-ES"/>
        </w:rPr>
      </w:pPr>
      <w:r w:rsidRPr="00020505">
        <w:rPr>
          <w:rFonts w:eastAsia="Times New Roman" w:cs="Calibri"/>
          <w:b/>
          <w:bCs/>
          <w:lang w:val="es-ES" w:eastAsia="es-ES"/>
        </w:rPr>
        <w:t>______________________________________________________</w:t>
      </w:r>
      <w:r w:rsidR="00A65427" w:rsidRPr="00020505">
        <w:rPr>
          <w:rFonts w:eastAsia="Times New Roman" w:cs="Calibri"/>
          <w:b/>
          <w:bCs/>
          <w:lang w:val="es-ES" w:eastAsia="es-ES"/>
        </w:rPr>
        <w:t>__________________</w:t>
      </w:r>
      <w:r w:rsidR="008760C2" w:rsidRPr="00020505">
        <w:rPr>
          <w:rFonts w:eastAsia="Times New Roman" w:cs="Calibri"/>
          <w:b/>
          <w:bCs/>
          <w:lang w:val="es-ES" w:eastAsia="es-ES"/>
        </w:rPr>
        <w:t>_________</w:t>
      </w:r>
      <w:r w:rsidR="00020505">
        <w:rPr>
          <w:rFonts w:eastAsia="Times New Roman" w:cs="Calibri"/>
          <w:b/>
          <w:bCs/>
          <w:lang w:val="es-ES" w:eastAsia="es-ES"/>
        </w:rPr>
        <w:t>_</w:t>
      </w:r>
    </w:p>
    <w:p w:rsidR="004F2AF6" w:rsidRPr="00020505" w:rsidRDefault="004F2AF6" w:rsidP="00020505">
      <w:pPr>
        <w:autoSpaceDE w:val="0"/>
        <w:autoSpaceDN w:val="0"/>
        <w:adjustRightInd w:val="0"/>
        <w:spacing w:after="0" w:line="240" w:lineRule="auto"/>
        <w:jc w:val="center"/>
        <w:rPr>
          <w:rFonts w:eastAsia="Times New Roman" w:cs="Calibri"/>
          <w:b/>
          <w:bCs/>
          <w:lang w:val="es-ES_tradnl" w:eastAsia="es-ES"/>
        </w:rPr>
      </w:pPr>
    </w:p>
    <w:p w:rsidR="004F2AF6" w:rsidRPr="00020505" w:rsidRDefault="004F2AF6" w:rsidP="00020505">
      <w:pPr>
        <w:autoSpaceDE w:val="0"/>
        <w:autoSpaceDN w:val="0"/>
        <w:adjustRightInd w:val="0"/>
        <w:spacing w:after="0" w:line="240" w:lineRule="auto"/>
        <w:jc w:val="center"/>
        <w:rPr>
          <w:rFonts w:eastAsia="Times New Roman" w:cs="Calibri"/>
          <w:b/>
          <w:bCs/>
          <w:lang w:eastAsia="es-ES"/>
        </w:rPr>
      </w:pPr>
      <w:r w:rsidRPr="00020505">
        <w:rPr>
          <w:rFonts w:eastAsia="Times New Roman" w:cs="Calibri"/>
          <w:b/>
          <w:bCs/>
          <w:lang w:eastAsia="es-ES"/>
        </w:rPr>
        <w:t>Dr. Ernesto M. Flores-</w:t>
      </w:r>
      <w:proofErr w:type="spellStart"/>
      <w:r w:rsidRPr="00020505">
        <w:rPr>
          <w:rFonts w:eastAsia="Times New Roman" w:cs="Calibri"/>
          <w:b/>
          <w:bCs/>
          <w:lang w:eastAsia="es-ES"/>
        </w:rPr>
        <w:t>Roux</w:t>
      </w:r>
      <w:proofErr w:type="spellEnd"/>
      <w:r w:rsidRPr="00020505">
        <w:rPr>
          <w:rFonts w:eastAsia="Times New Roman" w:cs="Calibri"/>
          <w:b/>
          <w:bCs/>
          <w:lang w:eastAsia="es-ES"/>
        </w:rPr>
        <w:t xml:space="preserve"> </w:t>
      </w:r>
    </w:p>
    <w:p w:rsidR="004F2AF6" w:rsidRPr="00020505" w:rsidRDefault="004F2AF6" w:rsidP="00020505">
      <w:pPr>
        <w:autoSpaceDE w:val="0"/>
        <w:autoSpaceDN w:val="0"/>
        <w:adjustRightInd w:val="0"/>
        <w:spacing w:after="0" w:line="240" w:lineRule="auto"/>
        <w:jc w:val="center"/>
        <w:rPr>
          <w:rFonts w:eastAsia="Times New Roman" w:cs="Calibri"/>
          <w:b/>
          <w:bCs/>
          <w:lang w:eastAsia="es-ES"/>
        </w:rPr>
      </w:pPr>
      <w:r w:rsidRPr="00020505">
        <w:rPr>
          <w:rFonts w:eastAsia="Times New Roman" w:cs="Calibri"/>
          <w:b/>
          <w:bCs/>
          <w:lang w:eastAsia="es-ES"/>
        </w:rPr>
        <w:t>Presidente</w:t>
      </w:r>
    </w:p>
    <w:p w:rsidR="004F2AF6" w:rsidRPr="00020505" w:rsidRDefault="004F2AF6" w:rsidP="006F2649">
      <w:pPr>
        <w:autoSpaceDE w:val="0"/>
        <w:autoSpaceDN w:val="0"/>
        <w:adjustRightInd w:val="0"/>
        <w:spacing w:before="240" w:after="0" w:line="240" w:lineRule="auto"/>
        <w:jc w:val="center"/>
        <w:rPr>
          <w:rFonts w:eastAsia="Times New Roman" w:cs="Calibri"/>
          <w:b/>
          <w:bCs/>
          <w:lang w:eastAsia="es-ES"/>
        </w:rPr>
      </w:pPr>
      <w:r w:rsidRPr="00020505">
        <w:rPr>
          <w:rFonts w:eastAsia="Times New Roman" w:cs="Calibri"/>
          <w:b/>
          <w:bCs/>
          <w:lang w:eastAsia="es-ES"/>
        </w:rPr>
        <w:t xml:space="preserve">Lic. </w:t>
      </w:r>
      <w:r w:rsidR="00A05F3D" w:rsidRPr="00020505">
        <w:rPr>
          <w:rFonts w:eastAsia="Times New Roman" w:cs="Calibri"/>
          <w:b/>
          <w:bCs/>
          <w:lang w:eastAsia="es-ES"/>
        </w:rPr>
        <w:t>Juan José Crispín Borbolla</w:t>
      </w:r>
    </w:p>
    <w:p w:rsidR="004F2AF6" w:rsidRPr="00020505" w:rsidRDefault="00A05F3D" w:rsidP="006F2649">
      <w:pPr>
        <w:autoSpaceDE w:val="0"/>
        <w:autoSpaceDN w:val="0"/>
        <w:adjustRightInd w:val="0"/>
        <w:spacing w:line="240" w:lineRule="auto"/>
        <w:jc w:val="center"/>
        <w:rPr>
          <w:rFonts w:eastAsia="Times New Roman" w:cs="Calibri"/>
          <w:b/>
          <w:bCs/>
          <w:lang w:eastAsia="es-ES"/>
        </w:rPr>
      </w:pPr>
      <w:r w:rsidRPr="00020505">
        <w:rPr>
          <w:rFonts w:eastAsia="Times New Roman" w:cs="Calibri"/>
          <w:b/>
          <w:bCs/>
          <w:lang w:eastAsia="es-ES"/>
        </w:rPr>
        <w:t>Secretario</w:t>
      </w:r>
    </w:p>
    <w:p w:rsidR="006F2649" w:rsidRDefault="00345C71" w:rsidP="006F2649">
      <w:pPr>
        <w:autoSpaceDE w:val="0"/>
        <w:autoSpaceDN w:val="0"/>
        <w:adjustRightInd w:val="0"/>
        <w:spacing w:after="0" w:line="240" w:lineRule="auto"/>
        <w:jc w:val="both"/>
      </w:pPr>
      <w:r>
        <w:rPr>
          <w:rFonts w:eastAsia="Times New Roman"/>
          <w:sz w:val="18"/>
          <w:szCs w:val="18"/>
          <w:lang w:val="es-ES" w:eastAsia="es-ES"/>
        </w:rPr>
        <w:t>La presente Acta fue aprobada por el III Consejo Consultivo del Instituto Federal de Telecomunicaciones por unanimidad de votos de los Consejeros presentes: Ernesto M. Flores-</w:t>
      </w:r>
      <w:proofErr w:type="spellStart"/>
      <w:r>
        <w:rPr>
          <w:rFonts w:eastAsia="Times New Roman"/>
          <w:sz w:val="18"/>
          <w:szCs w:val="18"/>
          <w:lang w:val="es-ES" w:eastAsia="es-ES"/>
        </w:rPr>
        <w:t>Roux</w:t>
      </w:r>
      <w:proofErr w:type="spellEnd"/>
      <w:r>
        <w:rPr>
          <w:rFonts w:eastAsia="Times New Roman"/>
          <w:sz w:val="18"/>
          <w:szCs w:val="18"/>
          <w:lang w:val="es-ES" w:eastAsia="es-ES"/>
        </w:rPr>
        <w:t>, Gerardo Francisco González Abarca, Santiago Gutiérrez Fernández, Erik Huesca Morales, Elisa V. Mariscal Medina, Alejandro Ulises Mendoza Pérez, Jorge Fernando Negrete Pacheco y Gabriel Sosa Plata, en su II Sesión Ordinaria celebrada el 22 de febrero de 2018, mediante Acuerdo CC/IFT/220218/2.</w:t>
      </w:r>
    </w:p>
    <w:sectPr w:rsidR="006F2649" w:rsidSect="0098212F">
      <w:headerReference w:type="default" r:id="rId8"/>
      <w:footerReference w:type="default" r:id="rId9"/>
      <w:pgSz w:w="12240" w:h="15840"/>
      <w:pgMar w:top="1417" w:right="146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A95" w:rsidRDefault="00185A95" w:rsidP="001454A2">
      <w:pPr>
        <w:spacing w:after="0" w:line="240" w:lineRule="auto"/>
      </w:pPr>
      <w:r>
        <w:separator/>
      </w:r>
    </w:p>
  </w:endnote>
  <w:endnote w:type="continuationSeparator" w:id="0">
    <w:p w:rsidR="00185A95" w:rsidRDefault="00185A95" w:rsidP="0014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95" w:rsidRPr="001E5395" w:rsidRDefault="001E5395">
    <w:pPr>
      <w:pStyle w:val="Piedepgina"/>
      <w:jc w:val="right"/>
      <w:rPr>
        <w:sz w:val="16"/>
        <w:szCs w:val="16"/>
      </w:rPr>
    </w:pPr>
    <w:r w:rsidRPr="001E5395">
      <w:rPr>
        <w:sz w:val="16"/>
        <w:szCs w:val="16"/>
      </w:rPr>
      <w:fldChar w:fldCharType="begin"/>
    </w:r>
    <w:r w:rsidRPr="001E5395">
      <w:rPr>
        <w:sz w:val="16"/>
        <w:szCs w:val="16"/>
      </w:rPr>
      <w:instrText>PAGE   \* MERGEFORMAT</w:instrText>
    </w:r>
    <w:r w:rsidRPr="001E5395">
      <w:rPr>
        <w:sz w:val="16"/>
        <w:szCs w:val="16"/>
      </w:rPr>
      <w:fldChar w:fldCharType="separate"/>
    </w:r>
    <w:r w:rsidR="00CE6C81" w:rsidRPr="00CE6C81">
      <w:rPr>
        <w:noProof/>
        <w:sz w:val="16"/>
        <w:szCs w:val="16"/>
        <w:lang w:val="es-ES"/>
      </w:rPr>
      <w:t>2</w:t>
    </w:r>
    <w:r w:rsidRPr="001E5395">
      <w:rPr>
        <w:sz w:val="16"/>
        <w:szCs w:val="16"/>
      </w:rPr>
      <w:fldChar w:fldCharType="end"/>
    </w:r>
  </w:p>
  <w:p w:rsidR="001E5395" w:rsidRDefault="001E53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A95" w:rsidRDefault="00185A95" w:rsidP="001454A2">
      <w:pPr>
        <w:spacing w:after="0" w:line="240" w:lineRule="auto"/>
      </w:pPr>
      <w:r>
        <w:separator/>
      </w:r>
    </w:p>
  </w:footnote>
  <w:footnote w:type="continuationSeparator" w:id="0">
    <w:p w:rsidR="00185A95" w:rsidRDefault="00185A95" w:rsidP="00145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DC" w:rsidRDefault="00CA1592">
    <w:pPr>
      <w:pStyle w:val="Encabezado"/>
    </w:pPr>
    <w:r w:rsidRPr="001454A2">
      <w:rPr>
        <w:noProof/>
        <w:lang w:eastAsia="es-MX"/>
      </w:rPr>
      <w:drawing>
        <wp:inline distT="0" distB="0" distL="0" distR="0">
          <wp:extent cx="3962400" cy="704850"/>
          <wp:effectExtent l="0" t="0" r="0" b="0"/>
          <wp:docPr id="1" name="Imagen 1" descr="3-CC-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C-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D6BE9"/>
    <w:multiLevelType w:val="hybridMultilevel"/>
    <w:tmpl w:val="DD140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D70884"/>
    <w:multiLevelType w:val="hybridMultilevel"/>
    <w:tmpl w:val="BB7064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432C2098"/>
    <w:multiLevelType w:val="hybridMultilevel"/>
    <w:tmpl w:val="8C1692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50D70CE3"/>
    <w:multiLevelType w:val="hybridMultilevel"/>
    <w:tmpl w:val="0CDEF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FA6779"/>
    <w:multiLevelType w:val="hybridMultilevel"/>
    <w:tmpl w:val="B6847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22"/>
    <w:rsid w:val="00007CB7"/>
    <w:rsid w:val="00010929"/>
    <w:rsid w:val="00020505"/>
    <w:rsid w:val="00050131"/>
    <w:rsid w:val="00051585"/>
    <w:rsid w:val="00052466"/>
    <w:rsid w:val="00052867"/>
    <w:rsid w:val="000577D6"/>
    <w:rsid w:val="00061251"/>
    <w:rsid w:val="00070894"/>
    <w:rsid w:val="00080B88"/>
    <w:rsid w:val="00082622"/>
    <w:rsid w:val="00083A65"/>
    <w:rsid w:val="0009508A"/>
    <w:rsid w:val="000B0E70"/>
    <w:rsid w:val="000C1864"/>
    <w:rsid w:val="000C4120"/>
    <w:rsid w:val="000C60BA"/>
    <w:rsid w:val="0010171C"/>
    <w:rsid w:val="00132435"/>
    <w:rsid w:val="001454A2"/>
    <w:rsid w:val="00161AC2"/>
    <w:rsid w:val="00185A95"/>
    <w:rsid w:val="001C73F3"/>
    <w:rsid w:val="001E2598"/>
    <w:rsid w:val="001E5395"/>
    <w:rsid w:val="00201774"/>
    <w:rsid w:val="00206001"/>
    <w:rsid w:val="002128BC"/>
    <w:rsid w:val="00240736"/>
    <w:rsid w:val="00262B5E"/>
    <w:rsid w:val="00280891"/>
    <w:rsid w:val="002828A5"/>
    <w:rsid w:val="00283DAA"/>
    <w:rsid w:val="00294CC7"/>
    <w:rsid w:val="00294F6A"/>
    <w:rsid w:val="002A5FE9"/>
    <w:rsid w:val="002B154B"/>
    <w:rsid w:val="002D798A"/>
    <w:rsid w:val="002E256E"/>
    <w:rsid w:val="002F0FD1"/>
    <w:rsid w:val="002F583B"/>
    <w:rsid w:val="002F6375"/>
    <w:rsid w:val="003278CA"/>
    <w:rsid w:val="00345C71"/>
    <w:rsid w:val="0036743A"/>
    <w:rsid w:val="003A23D8"/>
    <w:rsid w:val="003B14AE"/>
    <w:rsid w:val="003C0332"/>
    <w:rsid w:val="003F07D6"/>
    <w:rsid w:val="003F27CC"/>
    <w:rsid w:val="0040618F"/>
    <w:rsid w:val="0042576A"/>
    <w:rsid w:val="00437D37"/>
    <w:rsid w:val="00447787"/>
    <w:rsid w:val="004503D2"/>
    <w:rsid w:val="00473090"/>
    <w:rsid w:val="00481901"/>
    <w:rsid w:val="004A6A49"/>
    <w:rsid w:val="004B4B9C"/>
    <w:rsid w:val="004C0E82"/>
    <w:rsid w:val="004F2AF6"/>
    <w:rsid w:val="00516ED6"/>
    <w:rsid w:val="005A66B7"/>
    <w:rsid w:val="005C66C3"/>
    <w:rsid w:val="00640EC4"/>
    <w:rsid w:val="006459D0"/>
    <w:rsid w:val="00673D13"/>
    <w:rsid w:val="006A43AA"/>
    <w:rsid w:val="006B063E"/>
    <w:rsid w:val="006E0BF9"/>
    <w:rsid w:val="006F17E9"/>
    <w:rsid w:val="006F2649"/>
    <w:rsid w:val="0071312F"/>
    <w:rsid w:val="00761E83"/>
    <w:rsid w:val="007778F9"/>
    <w:rsid w:val="00793878"/>
    <w:rsid w:val="0079387B"/>
    <w:rsid w:val="007B5ECF"/>
    <w:rsid w:val="007D1965"/>
    <w:rsid w:val="007D1CD9"/>
    <w:rsid w:val="007E2CA9"/>
    <w:rsid w:val="00800BC3"/>
    <w:rsid w:val="0081244B"/>
    <w:rsid w:val="008233D6"/>
    <w:rsid w:val="00836E71"/>
    <w:rsid w:val="00850CF7"/>
    <w:rsid w:val="00856151"/>
    <w:rsid w:val="008760C2"/>
    <w:rsid w:val="00882E75"/>
    <w:rsid w:val="008A0CCF"/>
    <w:rsid w:val="008E67E9"/>
    <w:rsid w:val="00903EBE"/>
    <w:rsid w:val="0090485F"/>
    <w:rsid w:val="009320B1"/>
    <w:rsid w:val="00943287"/>
    <w:rsid w:val="0096555B"/>
    <w:rsid w:val="0098212F"/>
    <w:rsid w:val="0099385D"/>
    <w:rsid w:val="009D1EE4"/>
    <w:rsid w:val="00A0142A"/>
    <w:rsid w:val="00A05F3D"/>
    <w:rsid w:val="00A55216"/>
    <w:rsid w:val="00A65427"/>
    <w:rsid w:val="00A75629"/>
    <w:rsid w:val="00A84660"/>
    <w:rsid w:val="00A87856"/>
    <w:rsid w:val="00AA50B5"/>
    <w:rsid w:val="00AB00AF"/>
    <w:rsid w:val="00AE7731"/>
    <w:rsid w:val="00B10438"/>
    <w:rsid w:val="00B9037B"/>
    <w:rsid w:val="00BA2EDA"/>
    <w:rsid w:val="00BD7DA7"/>
    <w:rsid w:val="00C02A5D"/>
    <w:rsid w:val="00C1075F"/>
    <w:rsid w:val="00C53818"/>
    <w:rsid w:val="00C7464D"/>
    <w:rsid w:val="00C910B2"/>
    <w:rsid w:val="00C9681C"/>
    <w:rsid w:val="00C97A22"/>
    <w:rsid w:val="00CA1592"/>
    <w:rsid w:val="00CB3A9B"/>
    <w:rsid w:val="00CD326C"/>
    <w:rsid w:val="00CD65C2"/>
    <w:rsid w:val="00CE232F"/>
    <w:rsid w:val="00CE6C81"/>
    <w:rsid w:val="00D2389B"/>
    <w:rsid w:val="00D3557C"/>
    <w:rsid w:val="00D471DC"/>
    <w:rsid w:val="00DB1E8C"/>
    <w:rsid w:val="00DF20FF"/>
    <w:rsid w:val="00E021F3"/>
    <w:rsid w:val="00E070B3"/>
    <w:rsid w:val="00E118B3"/>
    <w:rsid w:val="00E54373"/>
    <w:rsid w:val="00E620FD"/>
    <w:rsid w:val="00E757F9"/>
    <w:rsid w:val="00E85801"/>
    <w:rsid w:val="00E90798"/>
    <w:rsid w:val="00EB30F3"/>
    <w:rsid w:val="00EC020A"/>
    <w:rsid w:val="00EC41BD"/>
    <w:rsid w:val="00EC4FE0"/>
    <w:rsid w:val="00F02249"/>
    <w:rsid w:val="00F1386B"/>
    <w:rsid w:val="00F23ADF"/>
    <w:rsid w:val="00F51526"/>
    <w:rsid w:val="00F9258C"/>
    <w:rsid w:val="00FB202C"/>
    <w:rsid w:val="00FD0404"/>
    <w:rsid w:val="00FF0F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4A3E4"/>
  <w15:chartTrackingRefBased/>
  <w15:docId w15:val="{5852D79F-B778-4798-BB91-260E1CEC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6F26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F26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F26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240736"/>
    <w:pPr>
      <w:spacing w:after="0" w:line="240" w:lineRule="auto"/>
    </w:pPr>
    <w:rPr>
      <w:szCs w:val="21"/>
    </w:rPr>
  </w:style>
  <w:style w:type="character" w:customStyle="1" w:styleId="TextosinformatoCar">
    <w:name w:val="Texto sin formato Car"/>
    <w:link w:val="Textosinformato"/>
    <w:uiPriority w:val="99"/>
    <w:semiHidden/>
    <w:rsid w:val="00240736"/>
    <w:rPr>
      <w:sz w:val="22"/>
      <w:szCs w:val="21"/>
      <w:lang w:eastAsia="en-US"/>
    </w:rPr>
  </w:style>
  <w:style w:type="paragraph" w:customStyle="1" w:styleId="Cuadrculamedia1-nfasis21">
    <w:name w:val="Cuadrícula media 1 - Énfasis 21"/>
    <w:basedOn w:val="Normal"/>
    <w:uiPriority w:val="34"/>
    <w:qFormat/>
    <w:rsid w:val="00836E71"/>
    <w:pPr>
      <w:spacing w:after="0" w:line="240" w:lineRule="auto"/>
      <w:ind w:left="720"/>
    </w:pPr>
    <w:rPr>
      <w:sz w:val="24"/>
      <w:szCs w:val="24"/>
    </w:rPr>
  </w:style>
  <w:style w:type="paragraph" w:styleId="NormalWeb">
    <w:name w:val="Normal (Web)"/>
    <w:basedOn w:val="Normal"/>
    <w:uiPriority w:val="99"/>
    <w:unhideWhenUsed/>
    <w:rsid w:val="009D1EE4"/>
    <w:pPr>
      <w:spacing w:before="100" w:beforeAutospacing="1" w:after="100" w:afterAutospacing="1" w:line="240" w:lineRule="auto"/>
    </w:pPr>
    <w:rPr>
      <w:rFonts w:ascii="Times New Roman" w:hAnsi="Times New Roman"/>
      <w:sz w:val="24"/>
      <w:szCs w:val="24"/>
      <w:lang w:eastAsia="es-MX"/>
    </w:rPr>
  </w:style>
  <w:style w:type="paragraph" w:styleId="Encabezado">
    <w:name w:val="header"/>
    <w:basedOn w:val="Normal"/>
    <w:link w:val="EncabezadoCar"/>
    <w:uiPriority w:val="99"/>
    <w:unhideWhenUsed/>
    <w:rsid w:val="001454A2"/>
    <w:pPr>
      <w:tabs>
        <w:tab w:val="center" w:pos="4419"/>
        <w:tab w:val="right" w:pos="8838"/>
      </w:tabs>
    </w:pPr>
  </w:style>
  <w:style w:type="character" w:customStyle="1" w:styleId="EncabezadoCar">
    <w:name w:val="Encabezado Car"/>
    <w:link w:val="Encabezado"/>
    <w:uiPriority w:val="99"/>
    <w:rsid w:val="001454A2"/>
    <w:rPr>
      <w:sz w:val="22"/>
      <w:szCs w:val="22"/>
      <w:lang w:eastAsia="en-US"/>
    </w:rPr>
  </w:style>
  <w:style w:type="paragraph" w:styleId="Piedepgina">
    <w:name w:val="footer"/>
    <w:basedOn w:val="Normal"/>
    <w:link w:val="PiedepginaCar"/>
    <w:uiPriority w:val="99"/>
    <w:unhideWhenUsed/>
    <w:rsid w:val="001454A2"/>
    <w:pPr>
      <w:tabs>
        <w:tab w:val="center" w:pos="4419"/>
        <w:tab w:val="right" w:pos="8838"/>
      </w:tabs>
    </w:pPr>
  </w:style>
  <w:style w:type="character" w:customStyle="1" w:styleId="PiedepginaCar">
    <w:name w:val="Pie de página Car"/>
    <w:link w:val="Piedepgina"/>
    <w:uiPriority w:val="99"/>
    <w:rsid w:val="001454A2"/>
    <w:rPr>
      <w:sz w:val="22"/>
      <w:szCs w:val="22"/>
      <w:lang w:eastAsia="en-US"/>
    </w:rPr>
  </w:style>
  <w:style w:type="table" w:styleId="Tablaconcuadrcula">
    <w:name w:val="Table Grid"/>
    <w:basedOn w:val="Tablanormal"/>
    <w:uiPriority w:val="59"/>
    <w:rsid w:val="00640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050131"/>
    <w:pPr>
      <w:ind w:left="720"/>
      <w:contextualSpacing/>
    </w:pPr>
  </w:style>
  <w:style w:type="paragraph" w:styleId="Textodeglobo">
    <w:name w:val="Balloon Text"/>
    <w:basedOn w:val="Normal"/>
    <w:link w:val="TextodegloboCar"/>
    <w:uiPriority w:val="99"/>
    <w:semiHidden/>
    <w:unhideWhenUsed/>
    <w:rsid w:val="0048190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81901"/>
    <w:rPr>
      <w:rFonts w:ascii="Segoe UI" w:hAnsi="Segoe UI" w:cs="Segoe UI"/>
      <w:sz w:val="18"/>
      <w:szCs w:val="18"/>
      <w:lang w:eastAsia="en-US"/>
    </w:rPr>
  </w:style>
  <w:style w:type="character" w:customStyle="1" w:styleId="Ttulo1Car">
    <w:name w:val="Título 1 Car"/>
    <w:basedOn w:val="Fuentedeprrafopredeter"/>
    <w:link w:val="Ttulo1"/>
    <w:uiPriority w:val="9"/>
    <w:rsid w:val="006F2649"/>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6F2649"/>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uiPriority w:val="9"/>
    <w:rsid w:val="006F2649"/>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113">
      <w:bodyDiv w:val="1"/>
      <w:marLeft w:val="0"/>
      <w:marRight w:val="0"/>
      <w:marTop w:val="0"/>
      <w:marBottom w:val="0"/>
      <w:divBdr>
        <w:top w:val="none" w:sz="0" w:space="0" w:color="auto"/>
        <w:left w:val="none" w:sz="0" w:space="0" w:color="auto"/>
        <w:bottom w:val="none" w:sz="0" w:space="0" w:color="auto"/>
        <w:right w:val="none" w:sz="0" w:space="0" w:color="auto"/>
      </w:divBdr>
    </w:div>
    <w:div w:id="189146611">
      <w:bodyDiv w:val="1"/>
      <w:marLeft w:val="0"/>
      <w:marRight w:val="0"/>
      <w:marTop w:val="0"/>
      <w:marBottom w:val="0"/>
      <w:divBdr>
        <w:top w:val="none" w:sz="0" w:space="0" w:color="auto"/>
        <w:left w:val="none" w:sz="0" w:space="0" w:color="auto"/>
        <w:bottom w:val="none" w:sz="0" w:space="0" w:color="auto"/>
        <w:right w:val="none" w:sz="0" w:space="0" w:color="auto"/>
      </w:divBdr>
    </w:div>
    <w:div w:id="288635014">
      <w:bodyDiv w:val="1"/>
      <w:marLeft w:val="0"/>
      <w:marRight w:val="0"/>
      <w:marTop w:val="0"/>
      <w:marBottom w:val="0"/>
      <w:divBdr>
        <w:top w:val="none" w:sz="0" w:space="0" w:color="auto"/>
        <w:left w:val="none" w:sz="0" w:space="0" w:color="auto"/>
        <w:bottom w:val="none" w:sz="0" w:space="0" w:color="auto"/>
        <w:right w:val="none" w:sz="0" w:space="0" w:color="auto"/>
      </w:divBdr>
    </w:div>
    <w:div w:id="486744197">
      <w:bodyDiv w:val="1"/>
      <w:marLeft w:val="0"/>
      <w:marRight w:val="0"/>
      <w:marTop w:val="0"/>
      <w:marBottom w:val="0"/>
      <w:divBdr>
        <w:top w:val="none" w:sz="0" w:space="0" w:color="auto"/>
        <w:left w:val="none" w:sz="0" w:space="0" w:color="auto"/>
        <w:bottom w:val="none" w:sz="0" w:space="0" w:color="auto"/>
        <w:right w:val="none" w:sz="0" w:space="0" w:color="auto"/>
      </w:divBdr>
    </w:div>
    <w:div w:id="921645315">
      <w:bodyDiv w:val="1"/>
      <w:marLeft w:val="0"/>
      <w:marRight w:val="0"/>
      <w:marTop w:val="0"/>
      <w:marBottom w:val="0"/>
      <w:divBdr>
        <w:top w:val="none" w:sz="0" w:space="0" w:color="auto"/>
        <w:left w:val="none" w:sz="0" w:space="0" w:color="auto"/>
        <w:bottom w:val="none" w:sz="0" w:space="0" w:color="auto"/>
        <w:right w:val="none" w:sz="0" w:space="0" w:color="auto"/>
      </w:divBdr>
    </w:div>
    <w:div w:id="1142429205">
      <w:bodyDiv w:val="1"/>
      <w:marLeft w:val="0"/>
      <w:marRight w:val="0"/>
      <w:marTop w:val="0"/>
      <w:marBottom w:val="0"/>
      <w:divBdr>
        <w:top w:val="none" w:sz="0" w:space="0" w:color="auto"/>
        <w:left w:val="none" w:sz="0" w:space="0" w:color="auto"/>
        <w:bottom w:val="none" w:sz="0" w:space="0" w:color="auto"/>
        <w:right w:val="none" w:sz="0" w:space="0" w:color="auto"/>
      </w:divBdr>
    </w:div>
    <w:div w:id="1226601171">
      <w:bodyDiv w:val="1"/>
      <w:marLeft w:val="0"/>
      <w:marRight w:val="0"/>
      <w:marTop w:val="0"/>
      <w:marBottom w:val="0"/>
      <w:divBdr>
        <w:top w:val="none" w:sz="0" w:space="0" w:color="auto"/>
        <w:left w:val="none" w:sz="0" w:space="0" w:color="auto"/>
        <w:bottom w:val="none" w:sz="0" w:space="0" w:color="auto"/>
        <w:right w:val="none" w:sz="0" w:space="0" w:color="auto"/>
      </w:divBdr>
    </w:div>
    <w:div w:id="1757701821">
      <w:bodyDiv w:val="1"/>
      <w:marLeft w:val="0"/>
      <w:marRight w:val="0"/>
      <w:marTop w:val="0"/>
      <w:marBottom w:val="0"/>
      <w:divBdr>
        <w:top w:val="none" w:sz="0" w:space="0" w:color="auto"/>
        <w:left w:val="none" w:sz="0" w:space="0" w:color="auto"/>
        <w:bottom w:val="none" w:sz="0" w:space="0" w:color="auto"/>
        <w:right w:val="none" w:sz="0" w:space="0" w:color="auto"/>
      </w:divBdr>
    </w:div>
    <w:div w:id="18147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7B67CE-8B1C-429C-AF63-68DFFC3B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1267</Words>
  <Characters>6974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Yaratzel Funes Lopez</dc:creator>
  <cp:keywords/>
  <dc:description/>
  <cp:lastModifiedBy>Yaratzet Funes Lopez</cp:lastModifiedBy>
  <cp:revision>3</cp:revision>
  <cp:lastPrinted>2018-02-26T19:53:00Z</cp:lastPrinted>
  <dcterms:created xsi:type="dcterms:W3CDTF">2018-06-29T15:24:00Z</dcterms:created>
  <dcterms:modified xsi:type="dcterms:W3CDTF">2018-06-29T15:24:00Z</dcterms:modified>
</cp:coreProperties>
</file>