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209D" w14:textId="77777777" w:rsidR="00015572" w:rsidRDefault="00015572" w:rsidP="004919E7">
      <w:pPr>
        <w:jc w:val="both"/>
        <w:rPr>
          <w:rFonts w:ascii="ITC Avant Garde" w:hAnsi="ITC Avant Garde"/>
          <w:sz w:val="22"/>
          <w:szCs w:val="22"/>
        </w:rPr>
      </w:pPr>
    </w:p>
    <w:p w14:paraId="7DFC5FD9" w14:textId="5EB64197" w:rsidR="00AE3185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Ciudad de México, siendo las 1</w:t>
      </w:r>
      <w:r w:rsidR="00CE7C9A" w:rsidRPr="004919E7">
        <w:rPr>
          <w:rFonts w:ascii="ITC Avant Garde" w:hAnsi="ITC Avant Garde"/>
          <w:sz w:val="22"/>
          <w:szCs w:val="22"/>
        </w:rPr>
        <w:t>5</w:t>
      </w:r>
      <w:r w:rsidR="00BC3D80">
        <w:rPr>
          <w:rFonts w:ascii="ITC Avant Garde" w:hAnsi="ITC Avant Garde"/>
          <w:sz w:val="22"/>
          <w:szCs w:val="22"/>
        </w:rPr>
        <w:t xml:space="preserve"> horas con </w:t>
      </w:r>
      <w:r w:rsidR="001300D8">
        <w:rPr>
          <w:rFonts w:ascii="ITC Avant Garde" w:hAnsi="ITC Avant Garde"/>
          <w:sz w:val="22"/>
          <w:szCs w:val="22"/>
        </w:rPr>
        <w:t>20</w:t>
      </w:r>
      <w:r w:rsidRPr="004919E7">
        <w:rPr>
          <w:rFonts w:ascii="ITC Avant Garde" w:hAnsi="ITC Avant Garde"/>
          <w:sz w:val="22"/>
          <w:szCs w:val="22"/>
        </w:rPr>
        <w:t xml:space="preserve"> minutos</w:t>
      </w:r>
      <w:r w:rsidR="00941B92">
        <w:rPr>
          <w:rFonts w:ascii="ITC Avant Garde" w:hAnsi="ITC Avant Garde"/>
          <w:sz w:val="22"/>
          <w:szCs w:val="22"/>
        </w:rPr>
        <w:t>,</w:t>
      </w:r>
      <w:r w:rsidRPr="004919E7">
        <w:rPr>
          <w:rFonts w:ascii="ITC Avant Garde" w:hAnsi="ITC Avant Garde"/>
          <w:sz w:val="22"/>
          <w:szCs w:val="22"/>
        </w:rPr>
        <w:t xml:space="preserve"> del </w:t>
      </w:r>
      <w:r w:rsidR="00F239D6">
        <w:rPr>
          <w:rFonts w:ascii="ITC Avant Garde" w:hAnsi="ITC Avant Garde"/>
          <w:sz w:val="22"/>
          <w:szCs w:val="22"/>
        </w:rPr>
        <w:t>04</w:t>
      </w:r>
      <w:r w:rsidRPr="004919E7">
        <w:rPr>
          <w:rFonts w:ascii="ITC Avant Garde" w:hAnsi="ITC Avant Garde"/>
          <w:sz w:val="22"/>
          <w:szCs w:val="22"/>
        </w:rPr>
        <w:t xml:space="preserve"> de </w:t>
      </w:r>
      <w:r w:rsidR="00F239D6">
        <w:rPr>
          <w:rFonts w:ascii="ITC Avant Garde" w:hAnsi="ITC Avant Garde"/>
          <w:sz w:val="22"/>
          <w:szCs w:val="22"/>
        </w:rPr>
        <w:t>abril</w:t>
      </w:r>
      <w:r w:rsidRPr="004919E7">
        <w:rPr>
          <w:rFonts w:ascii="ITC Avant Garde" w:hAnsi="ITC Avant Garde"/>
          <w:sz w:val="22"/>
          <w:szCs w:val="22"/>
        </w:rPr>
        <w:t xml:space="preserve"> de 201</w:t>
      </w:r>
      <w:r w:rsidR="002C2DF4">
        <w:rPr>
          <w:rFonts w:ascii="ITC Avant Garde" w:hAnsi="ITC Avant Garde"/>
          <w:sz w:val="22"/>
          <w:szCs w:val="22"/>
        </w:rPr>
        <w:t>9</w:t>
      </w:r>
      <w:r w:rsidRPr="004919E7">
        <w:rPr>
          <w:rFonts w:ascii="ITC Avant Garde" w:hAnsi="ITC Avant Garde"/>
          <w:sz w:val="22"/>
          <w:szCs w:val="22"/>
        </w:rPr>
        <w:t xml:space="preserve">, en el piso 1 del inmueble ubicado en la Avenida de los Insurgentes Sur 1143, Colonia Nochebuena, Código Postal 03720 y de conformidad con </w:t>
      </w:r>
      <w:r w:rsidR="00032909">
        <w:rPr>
          <w:rFonts w:ascii="ITC Avant Garde" w:hAnsi="ITC Avant Garde"/>
          <w:sz w:val="22"/>
          <w:szCs w:val="22"/>
        </w:rPr>
        <w:t>e</w:t>
      </w:r>
      <w:r w:rsidRPr="004919E7">
        <w:rPr>
          <w:rFonts w:ascii="ITC Avant Garde" w:hAnsi="ITC Avant Garde"/>
          <w:sz w:val="22"/>
          <w:szCs w:val="22"/>
        </w:rPr>
        <w:t xml:space="preserve">l artículo 34 de la Ley Federal de Telecomunicaciones y </w:t>
      </w:r>
      <w:bookmarkStart w:id="0" w:name="_GoBack"/>
      <w:bookmarkEnd w:id="0"/>
      <w:r w:rsidRPr="004919E7">
        <w:rPr>
          <w:rFonts w:ascii="ITC Avant Garde" w:hAnsi="ITC Avant Garde"/>
          <w:sz w:val="22"/>
          <w:szCs w:val="22"/>
        </w:rPr>
        <w:t>Radiodifusión</w:t>
      </w:r>
      <w:r w:rsidR="00032909">
        <w:rPr>
          <w:rFonts w:ascii="ITC Avant Garde" w:hAnsi="ITC Avant Garde"/>
          <w:sz w:val="22"/>
          <w:szCs w:val="22"/>
        </w:rPr>
        <w:t>,</w:t>
      </w:r>
      <w:r w:rsidR="00032909" w:rsidRPr="00032909">
        <w:t xml:space="preserve"> </w:t>
      </w:r>
      <w:r w:rsidR="00032909" w:rsidRPr="00032909">
        <w:rPr>
          <w:rFonts w:ascii="ITC Avant Garde" w:hAnsi="ITC Avant Garde"/>
          <w:sz w:val="22"/>
          <w:szCs w:val="22"/>
        </w:rPr>
        <w:t>en relación con el artículo 17, fracción XI</w:t>
      </w:r>
      <w:r w:rsidRPr="004919E7">
        <w:rPr>
          <w:rFonts w:ascii="ITC Avant Garde" w:hAnsi="ITC Avant Garde"/>
          <w:sz w:val="22"/>
          <w:szCs w:val="22"/>
        </w:rPr>
        <w:t>;</w:t>
      </w:r>
      <w:r w:rsidR="00AB06A2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>4, último párrafo, 78 y 79 del Estatuto Orgánico del Instituto Federal de Telecomunicaciones,</w:t>
      </w:r>
      <w:r w:rsidR="00AB06A2">
        <w:rPr>
          <w:rFonts w:ascii="ITC Avant Garde" w:hAnsi="ITC Avant Garde"/>
          <w:sz w:val="22"/>
          <w:szCs w:val="22"/>
        </w:rPr>
        <w:t xml:space="preserve"> y </w:t>
      </w:r>
      <w:r w:rsidR="00C314F4">
        <w:rPr>
          <w:rFonts w:ascii="ITC Avant Garde" w:hAnsi="ITC Avant Garde"/>
          <w:sz w:val="22"/>
          <w:szCs w:val="22"/>
        </w:rPr>
        <w:t>12, 15, 16, 17 y 18</w:t>
      </w:r>
      <w:r w:rsidR="00AB06A2">
        <w:rPr>
          <w:rFonts w:ascii="ITC Avant Garde" w:hAnsi="ITC Avant Garde"/>
          <w:sz w:val="22"/>
          <w:szCs w:val="22"/>
        </w:rPr>
        <w:t xml:space="preserve"> de las </w:t>
      </w:r>
      <w:r w:rsidR="0056234D">
        <w:rPr>
          <w:rFonts w:ascii="ITC Avant Garde" w:hAnsi="ITC Avant Garde"/>
          <w:sz w:val="22"/>
          <w:szCs w:val="22"/>
        </w:rPr>
        <w:t>Reglas de Operación del Consejo Consultivo del Instituto Federal de Telecomunicaciones,</w:t>
      </w:r>
      <w:r w:rsidRPr="004919E7">
        <w:rPr>
          <w:rFonts w:ascii="ITC Avant Garde" w:hAnsi="ITC Avant Garde"/>
          <w:sz w:val="22"/>
          <w:szCs w:val="22"/>
        </w:rPr>
        <w:t xml:space="preserve"> se celebra la:</w:t>
      </w:r>
    </w:p>
    <w:p w14:paraId="08E3F15C" w14:textId="77777777" w:rsidR="00015572" w:rsidRDefault="00015572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55F6154C" w14:textId="7C20943D" w:rsidR="009B6A6B" w:rsidRPr="00032909" w:rsidRDefault="00F239D6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TERCER</w:t>
      </w:r>
      <w:r w:rsidR="002C2DF4">
        <w:rPr>
          <w:rFonts w:ascii="ITC Avant Garde" w:hAnsi="ITC Avant Garde"/>
          <w:b/>
          <w:sz w:val="22"/>
          <w:szCs w:val="22"/>
        </w:rPr>
        <w:t>A</w:t>
      </w:r>
      <w:r w:rsidR="009B6A6B" w:rsidRPr="00032909">
        <w:rPr>
          <w:rFonts w:ascii="ITC Avant Garde" w:hAnsi="ITC Avant Garde"/>
          <w:b/>
          <w:sz w:val="22"/>
          <w:szCs w:val="22"/>
        </w:rPr>
        <w:t xml:space="preserve"> SESIÓN DE 201</w:t>
      </w:r>
      <w:r w:rsidR="002C2DF4">
        <w:rPr>
          <w:rFonts w:ascii="ITC Avant Garde" w:hAnsi="ITC Avant Garde"/>
          <w:b/>
          <w:sz w:val="22"/>
          <w:szCs w:val="22"/>
        </w:rPr>
        <w:t>9</w:t>
      </w:r>
    </w:p>
    <w:p w14:paraId="5C9BEA6F" w14:textId="77777777" w:rsidR="009B6A6B" w:rsidRPr="00032909" w:rsidRDefault="0080431A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IV</w:t>
      </w:r>
      <w:r w:rsidR="005C7A1B" w:rsidRPr="00032909">
        <w:rPr>
          <w:rFonts w:ascii="ITC Avant Garde" w:hAnsi="ITC Avant Garde"/>
          <w:b/>
          <w:sz w:val="22"/>
          <w:szCs w:val="22"/>
        </w:rPr>
        <w:t xml:space="preserve"> CONSEJO CONSULTIVO</w:t>
      </w:r>
    </w:p>
    <w:p w14:paraId="647D9EC1" w14:textId="77777777" w:rsidR="005C7A1B" w:rsidRPr="00032909" w:rsidRDefault="005C7A1B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DEL INSTITUTO FEDERAL DE TELECOMUNICACIONES</w:t>
      </w:r>
    </w:p>
    <w:p w14:paraId="24846462" w14:textId="77777777" w:rsidR="00015572" w:rsidRDefault="00015572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</w:p>
    <w:p w14:paraId="42404AAC" w14:textId="46FE4AB2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sesión estuvieron presentes sus siguientes integrantes:</w:t>
      </w:r>
    </w:p>
    <w:p w14:paraId="667BCA9F" w14:textId="77777777" w:rsidR="00C95FAF" w:rsidRPr="004919E7" w:rsidRDefault="00C95FAF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María Cristina Cárdenas Peralta</w:t>
      </w:r>
    </w:p>
    <w:p w14:paraId="36192A80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Sara Gabriela Castellanos Pascacio </w:t>
      </w:r>
    </w:p>
    <w:p w14:paraId="7E804A30" w14:textId="70B99724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Ernesto M. Flores-Roux </w:t>
      </w:r>
    </w:p>
    <w:p w14:paraId="26D938ED" w14:textId="6F702EDE" w:rsidR="001F0B7C" w:rsidRDefault="001F0B7C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Luis Fernando García Muñoz</w:t>
      </w:r>
    </w:p>
    <w:p w14:paraId="1AAAFD8A" w14:textId="2582D2AF" w:rsidR="005C7A1B" w:rsidRPr="00EB4978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EB4978">
        <w:rPr>
          <w:rFonts w:ascii="ITC Avant Garde" w:hAnsi="ITC Avant Garde"/>
          <w:sz w:val="22"/>
          <w:szCs w:val="22"/>
        </w:rPr>
        <w:t xml:space="preserve">Gerardo Francisco González Abarca </w:t>
      </w:r>
    </w:p>
    <w:p w14:paraId="5BDF06E4" w14:textId="77777777" w:rsidR="002C2DF4" w:rsidRDefault="002C2DF4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Elisa V. Mariscal Medina</w:t>
      </w:r>
    </w:p>
    <w:p w14:paraId="161851FD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Luis Miguel Martínez Cervantes </w:t>
      </w:r>
    </w:p>
    <w:p w14:paraId="3E0E25BC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80431A">
        <w:rPr>
          <w:rFonts w:ascii="ITC Avant Garde" w:hAnsi="ITC Avant Garde"/>
          <w:sz w:val="22"/>
          <w:szCs w:val="22"/>
        </w:rPr>
        <w:t>Alejandro Ulises Mendoza Pérez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14:paraId="0E0003EA" w14:textId="5939F252" w:rsidR="0028498E" w:rsidRDefault="005A3500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Jorge Fernando Negrete Pacheco</w:t>
      </w:r>
    </w:p>
    <w:p w14:paraId="55C7C5B2" w14:textId="60A751F5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Lucía Ojeda Cárdenas </w:t>
      </w:r>
    </w:p>
    <w:p w14:paraId="6BF8218B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Armida Sánchez Arellano </w:t>
      </w:r>
    </w:p>
    <w:p w14:paraId="292BB035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Primavera Téllez Girón García</w:t>
      </w:r>
    </w:p>
    <w:p w14:paraId="0C13AB83" w14:textId="77777777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Secretario: Juan José Crispín Borbolla </w:t>
      </w:r>
    </w:p>
    <w:p w14:paraId="69A7744A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Una vez hecho del conocimiento de los Consejeros presentes lo anterior, el Secretario del Consejo inició la sesión que se realizó de conformidad con el siguiente:</w:t>
      </w:r>
    </w:p>
    <w:p w14:paraId="57578C67" w14:textId="77777777" w:rsidR="00015572" w:rsidRDefault="00015572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58252175" w14:textId="166FBAA2" w:rsidR="005C7A1B" w:rsidRPr="009B6A6B" w:rsidRDefault="005C7A1B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ORDEN DEL DÍA</w:t>
      </w:r>
    </w:p>
    <w:p w14:paraId="238178E5" w14:textId="77777777" w:rsidR="005C7A1B" w:rsidRPr="009B6A6B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783F6DAE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345FAD77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LISTA DE ASISTENCIA.</w:t>
      </w:r>
    </w:p>
    <w:p w14:paraId="558E6E71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542FD870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A8F3666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7326CE9A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32D0EB33" w14:textId="77777777" w:rsidR="005C7A1B" w:rsidRPr="004919E7" w:rsidRDefault="005C7A1B" w:rsidP="004919E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13DBC3BE" w14:textId="0DB6743E" w:rsidR="005C7A1B" w:rsidRPr="004919E7" w:rsidRDefault="005C7A1B" w:rsidP="001F0B7C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III.1 </w:t>
      </w:r>
      <w:r w:rsidR="001F0B7C">
        <w:rPr>
          <w:rFonts w:ascii="ITC Avant Garde" w:hAnsi="ITC Avant Garde"/>
          <w:sz w:val="22"/>
          <w:szCs w:val="22"/>
        </w:rPr>
        <w:tab/>
      </w:r>
      <w:r w:rsidR="00A81B56">
        <w:rPr>
          <w:rFonts w:ascii="ITC Avant Garde" w:hAnsi="ITC Avant Garde"/>
          <w:sz w:val="22"/>
          <w:szCs w:val="22"/>
        </w:rPr>
        <w:t xml:space="preserve">Aprobación del Acta de la </w:t>
      </w:r>
      <w:r w:rsidR="00103BA0">
        <w:rPr>
          <w:rFonts w:ascii="ITC Avant Garde" w:hAnsi="ITC Avant Garde"/>
          <w:sz w:val="22"/>
          <w:szCs w:val="22"/>
        </w:rPr>
        <w:t>I</w:t>
      </w:r>
      <w:r w:rsidR="00F239D6">
        <w:rPr>
          <w:rFonts w:ascii="ITC Avant Garde" w:hAnsi="ITC Avant Garde"/>
          <w:sz w:val="22"/>
          <w:szCs w:val="22"/>
        </w:rPr>
        <w:t>I</w:t>
      </w:r>
      <w:r w:rsidR="00A81B56">
        <w:rPr>
          <w:rFonts w:ascii="ITC Avant Garde" w:hAnsi="ITC Avant Garde"/>
          <w:sz w:val="22"/>
          <w:szCs w:val="22"/>
        </w:rPr>
        <w:t xml:space="preserve"> Sesión Ordinaria</w:t>
      </w:r>
      <w:r w:rsidR="001F0B7C">
        <w:rPr>
          <w:rFonts w:ascii="ITC Avant Garde" w:hAnsi="ITC Avant Garde"/>
          <w:sz w:val="22"/>
          <w:szCs w:val="22"/>
        </w:rPr>
        <w:t xml:space="preserve"> 2019</w:t>
      </w:r>
      <w:r w:rsidR="00A81B56">
        <w:rPr>
          <w:rFonts w:ascii="ITC Avant Garde" w:hAnsi="ITC Avant Garde"/>
          <w:sz w:val="22"/>
          <w:szCs w:val="22"/>
        </w:rPr>
        <w:t xml:space="preserve"> del IV Con</w:t>
      </w:r>
      <w:r w:rsidR="00103BA0">
        <w:rPr>
          <w:rFonts w:ascii="ITC Avant Garde" w:hAnsi="ITC Avant Garde"/>
          <w:sz w:val="22"/>
          <w:szCs w:val="22"/>
        </w:rPr>
        <w:t>sejo Consultivo, celebrada el 2</w:t>
      </w:r>
      <w:r w:rsidR="00F239D6">
        <w:rPr>
          <w:rFonts w:ascii="ITC Avant Garde" w:hAnsi="ITC Avant Garde"/>
          <w:sz w:val="22"/>
          <w:szCs w:val="22"/>
        </w:rPr>
        <w:t>8</w:t>
      </w:r>
      <w:r w:rsidR="00A81B56">
        <w:rPr>
          <w:rFonts w:ascii="ITC Avant Garde" w:hAnsi="ITC Avant Garde"/>
          <w:sz w:val="22"/>
          <w:szCs w:val="22"/>
        </w:rPr>
        <w:t xml:space="preserve"> de </w:t>
      </w:r>
      <w:r w:rsidR="00F239D6">
        <w:rPr>
          <w:rFonts w:ascii="ITC Avant Garde" w:hAnsi="ITC Avant Garde"/>
          <w:sz w:val="22"/>
          <w:szCs w:val="22"/>
        </w:rPr>
        <w:t>f</w:t>
      </w:r>
      <w:r w:rsidR="00A81B56">
        <w:rPr>
          <w:rFonts w:ascii="ITC Avant Garde" w:hAnsi="ITC Avant Garde"/>
          <w:sz w:val="22"/>
          <w:szCs w:val="22"/>
        </w:rPr>
        <w:t>e</w:t>
      </w:r>
      <w:r w:rsidR="00F239D6">
        <w:rPr>
          <w:rFonts w:ascii="ITC Avant Garde" w:hAnsi="ITC Avant Garde"/>
          <w:sz w:val="22"/>
          <w:szCs w:val="22"/>
        </w:rPr>
        <w:t>br</w:t>
      </w:r>
      <w:r w:rsidR="00A81B56">
        <w:rPr>
          <w:rFonts w:ascii="ITC Avant Garde" w:hAnsi="ITC Avant Garde"/>
          <w:sz w:val="22"/>
          <w:szCs w:val="22"/>
        </w:rPr>
        <w:t>e</w:t>
      </w:r>
      <w:r w:rsidR="001F0B7C">
        <w:rPr>
          <w:rFonts w:ascii="ITC Avant Garde" w:hAnsi="ITC Avant Garde"/>
          <w:sz w:val="22"/>
          <w:szCs w:val="22"/>
        </w:rPr>
        <w:t>ro de 2019</w:t>
      </w:r>
      <w:r w:rsidRPr="004919E7">
        <w:rPr>
          <w:rFonts w:ascii="ITC Avant Garde" w:hAnsi="ITC Avant Garde"/>
          <w:sz w:val="22"/>
          <w:szCs w:val="22"/>
        </w:rPr>
        <w:t>.</w:t>
      </w:r>
    </w:p>
    <w:p w14:paraId="6CF44B12" w14:textId="067D9216" w:rsidR="005C7A1B" w:rsidRDefault="003758C3" w:rsidP="001F0B7C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 w:rsidR="001F0B7C">
        <w:rPr>
          <w:rFonts w:ascii="ITC Avant Garde" w:hAnsi="ITC Avant Garde"/>
          <w:sz w:val="22"/>
          <w:szCs w:val="22"/>
        </w:rPr>
        <w:tab/>
      </w:r>
      <w:r w:rsidR="00F239D6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respecto de la </w:t>
      </w:r>
      <w:r w:rsidR="00F239D6" w:rsidRPr="003C4FAD">
        <w:rPr>
          <w:rFonts w:ascii="ITC Avant Garde" w:hAnsi="ITC Avant Garde"/>
          <w:sz w:val="22"/>
          <w:szCs w:val="22"/>
        </w:rPr>
        <w:t xml:space="preserve">Promoción para la </w:t>
      </w:r>
      <w:r w:rsidR="00F0147C">
        <w:rPr>
          <w:rFonts w:ascii="ITC Avant Garde" w:hAnsi="ITC Avant Garde"/>
          <w:sz w:val="22"/>
          <w:szCs w:val="22"/>
        </w:rPr>
        <w:t>m</w:t>
      </w:r>
      <w:r w:rsidR="00F239D6" w:rsidRPr="003C4FAD">
        <w:rPr>
          <w:rFonts w:ascii="ITC Avant Garde" w:hAnsi="ITC Avant Garde"/>
          <w:sz w:val="22"/>
          <w:szCs w:val="22"/>
        </w:rPr>
        <w:t>igración a IPV6</w:t>
      </w:r>
      <w:r w:rsidR="00F239D6">
        <w:rPr>
          <w:rFonts w:ascii="ITC Avant Garde" w:hAnsi="ITC Avant Garde"/>
          <w:sz w:val="22"/>
          <w:szCs w:val="22"/>
        </w:rPr>
        <w:t>.</w:t>
      </w:r>
    </w:p>
    <w:p w14:paraId="019F148F" w14:textId="062A2226" w:rsidR="001F0B7C" w:rsidRDefault="001F0B7C" w:rsidP="001F0B7C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III.3 </w:t>
      </w:r>
      <w:r w:rsidR="0028498E">
        <w:rPr>
          <w:rFonts w:ascii="ITC Avant Garde" w:hAnsi="ITC Avant Garde"/>
          <w:sz w:val="22"/>
          <w:szCs w:val="22"/>
        </w:rPr>
        <w:tab/>
      </w:r>
      <w:r w:rsidR="00F239D6">
        <w:rPr>
          <w:rFonts w:ascii="ITC Avant Garde" w:hAnsi="ITC Avant Garde"/>
          <w:sz w:val="22"/>
          <w:szCs w:val="22"/>
        </w:rPr>
        <w:t>Informe de avances de los Grupos de Trabajo.</w:t>
      </w:r>
    </w:p>
    <w:p w14:paraId="1CC80231" w14:textId="18A57CAD" w:rsidR="005C7A1B" w:rsidRPr="00015572" w:rsidRDefault="00015572" w:rsidP="00015572">
      <w:pPr>
        <w:spacing w:before="240" w:after="100" w:afterAutospacing="1"/>
        <w:ind w:left="709" w:hanging="567"/>
        <w:jc w:val="both"/>
        <w:rPr>
          <w:rFonts w:ascii="ITC Avant Garde" w:hAnsi="ITC Avant Garde"/>
          <w:b/>
          <w:sz w:val="22"/>
          <w:szCs w:val="22"/>
        </w:rPr>
      </w:pPr>
      <w:r w:rsidRPr="00015572">
        <w:rPr>
          <w:rFonts w:ascii="ITC Avant Garde" w:hAnsi="ITC Avant Garde"/>
          <w:b/>
          <w:sz w:val="22"/>
          <w:szCs w:val="22"/>
        </w:rPr>
        <w:t>IV.</w:t>
      </w:r>
      <w:r w:rsidRPr="00015572">
        <w:rPr>
          <w:rFonts w:ascii="ITC Avant Garde" w:hAnsi="ITC Avant Garde"/>
          <w:b/>
          <w:sz w:val="22"/>
          <w:szCs w:val="22"/>
        </w:rPr>
        <w:tab/>
      </w:r>
      <w:r w:rsidR="005C7A1B" w:rsidRPr="00015572">
        <w:rPr>
          <w:rFonts w:ascii="ITC Avant Garde" w:hAnsi="ITC Avant Garde"/>
          <w:b/>
          <w:sz w:val="22"/>
          <w:szCs w:val="22"/>
        </w:rPr>
        <w:t>ASUNTOS GENERALES.</w:t>
      </w:r>
    </w:p>
    <w:p w14:paraId="4008D4DD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2DDAEB91" w14:textId="77777777" w:rsidR="005C7A1B" w:rsidRPr="009B6A6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I.- LISTA DE ASISTENCIA. </w:t>
      </w:r>
    </w:p>
    <w:p w14:paraId="428BE5E1" w14:textId="77777777" w:rsidR="005C7A1B" w:rsidRPr="004919E7" w:rsidRDefault="005C7A1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la asistencia de los Consejeros</w:t>
      </w:r>
      <w:r w:rsidR="00A81B56">
        <w:rPr>
          <w:rFonts w:ascii="ITC Avant Garde" w:hAnsi="ITC Avant Garde"/>
          <w:sz w:val="22"/>
          <w:szCs w:val="22"/>
        </w:rPr>
        <w:t xml:space="preserve">, </w:t>
      </w:r>
      <w:r w:rsidR="00A81B56" w:rsidRPr="00C95FAF">
        <w:rPr>
          <w:rFonts w:ascii="ITC Avant Garde" w:hAnsi="ITC Avant Garde"/>
          <w:sz w:val="22"/>
          <w:szCs w:val="22"/>
        </w:rPr>
        <w:t>tanto de los</w:t>
      </w:r>
      <w:r w:rsidR="0080431A" w:rsidRPr="00C95FAF">
        <w:rPr>
          <w:rFonts w:ascii="ITC Avant Garde" w:hAnsi="ITC Avant Garde"/>
          <w:sz w:val="22"/>
          <w:szCs w:val="22"/>
        </w:rPr>
        <w:t xml:space="preserve"> </w:t>
      </w:r>
      <w:r w:rsidRPr="00C95FAF">
        <w:rPr>
          <w:rFonts w:ascii="ITC Avant Garde" w:hAnsi="ITC Avant Garde"/>
          <w:sz w:val="22"/>
          <w:szCs w:val="22"/>
        </w:rPr>
        <w:t xml:space="preserve">que se encontraban presencialmente, </w:t>
      </w:r>
      <w:r w:rsidR="00A81B56" w:rsidRPr="00C95FAF">
        <w:rPr>
          <w:rFonts w:ascii="ITC Avant Garde" w:hAnsi="ITC Avant Garde"/>
          <w:sz w:val="22"/>
          <w:szCs w:val="22"/>
        </w:rPr>
        <w:t>como de quien</w:t>
      </w:r>
      <w:r w:rsidR="00C95FAF" w:rsidRPr="00C95FAF">
        <w:rPr>
          <w:rFonts w:ascii="ITC Avant Garde" w:hAnsi="ITC Avant Garde"/>
          <w:sz w:val="22"/>
          <w:szCs w:val="22"/>
        </w:rPr>
        <w:t>es</w:t>
      </w:r>
      <w:r w:rsidR="00A81B56" w:rsidRPr="00C95FAF">
        <w:rPr>
          <w:rFonts w:ascii="ITC Avant Garde" w:hAnsi="ITC Avant Garde"/>
          <w:sz w:val="22"/>
          <w:szCs w:val="22"/>
        </w:rPr>
        <w:t xml:space="preserve"> particip</w:t>
      </w:r>
      <w:r w:rsidR="00C95FAF" w:rsidRPr="00C95FAF">
        <w:rPr>
          <w:rFonts w:ascii="ITC Avant Garde" w:hAnsi="ITC Avant Garde"/>
          <w:sz w:val="22"/>
          <w:szCs w:val="22"/>
        </w:rPr>
        <w:t>aron</w:t>
      </w:r>
      <w:r w:rsidR="00A81B56" w:rsidRPr="00C95FAF">
        <w:rPr>
          <w:rFonts w:ascii="ITC Avant Garde" w:hAnsi="ITC Avant Garde"/>
          <w:sz w:val="22"/>
          <w:szCs w:val="22"/>
        </w:rPr>
        <w:t xml:space="preserve"> por vía Webex,</w:t>
      </w:r>
      <w:r w:rsidR="00A81B56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 xml:space="preserve">según se acredita con la lista de asistencia anexa a la presente acta. </w:t>
      </w:r>
    </w:p>
    <w:p w14:paraId="4E564710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BFEB82A" w14:textId="1DDD5017" w:rsidR="005A3500" w:rsidRPr="005A3500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II.- APROBACIÓN DEL </w:t>
      </w:r>
      <w:r w:rsidR="005A3500" w:rsidRPr="005A3500">
        <w:rPr>
          <w:rFonts w:ascii="ITC Avant Garde" w:hAnsi="ITC Avant Garde"/>
          <w:b/>
          <w:sz w:val="22"/>
          <w:szCs w:val="22"/>
        </w:rPr>
        <w:t>ORDEN DEL DÍA.</w:t>
      </w:r>
    </w:p>
    <w:p w14:paraId="5680F72C" w14:textId="78A819D6" w:rsidR="005A3500" w:rsidRPr="005A3500" w:rsidRDefault="005A350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</w:t>
      </w:r>
      <w:r w:rsidRPr="005A3500">
        <w:rPr>
          <w:rFonts w:ascii="ITC Avant Garde" w:hAnsi="ITC Avant Garde"/>
          <w:sz w:val="22"/>
          <w:szCs w:val="22"/>
        </w:rPr>
        <w:t xml:space="preserve">Presidente sometió a consideración de los Consejeros el Orden del Día. </w:t>
      </w:r>
    </w:p>
    <w:p w14:paraId="7908C324" w14:textId="2C972A94" w:rsidR="005A3500" w:rsidRPr="004919E7" w:rsidRDefault="005A350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5A3500">
        <w:rPr>
          <w:rFonts w:ascii="ITC Avant Garde" w:hAnsi="ITC Avant Garde"/>
          <w:sz w:val="22"/>
          <w:szCs w:val="22"/>
        </w:rPr>
        <w:t>Posteriormente, el Consejo aprobó por unanimidad en sus términos el Orden del Día.</w:t>
      </w:r>
    </w:p>
    <w:p w14:paraId="025D8493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1FB71C4F" w14:textId="1F3D0109" w:rsidR="005C7A1B" w:rsidRPr="009B6A6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III.- ASUNTOS QUE SE </w:t>
      </w:r>
      <w:r w:rsidR="00F34220">
        <w:rPr>
          <w:rFonts w:ascii="ITC Avant Garde" w:hAnsi="ITC Avant Garde"/>
          <w:b/>
          <w:sz w:val="22"/>
          <w:szCs w:val="22"/>
        </w:rPr>
        <w:t>SOMETEN A CONSIDERACIÓN DEL CONSEJ</w:t>
      </w:r>
      <w:r w:rsidRPr="009B6A6B">
        <w:rPr>
          <w:rFonts w:ascii="ITC Avant Garde" w:hAnsi="ITC Avant Garde"/>
          <w:b/>
          <w:sz w:val="22"/>
          <w:szCs w:val="22"/>
        </w:rPr>
        <w:t xml:space="preserve">O </w:t>
      </w:r>
    </w:p>
    <w:p w14:paraId="1305CBFA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4EC5C53C" w14:textId="7F12E5C6" w:rsidR="005C7A1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III.1.- </w:t>
      </w:r>
      <w:r w:rsidR="00727660" w:rsidRPr="00727660">
        <w:rPr>
          <w:rFonts w:ascii="ITC Avant Garde" w:hAnsi="ITC Avant Garde"/>
          <w:b/>
          <w:sz w:val="22"/>
          <w:szCs w:val="22"/>
        </w:rPr>
        <w:t xml:space="preserve">Aprobación del Acta de la </w:t>
      </w:r>
      <w:r w:rsidR="00F239D6">
        <w:rPr>
          <w:rFonts w:ascii="ITC Avant Garde" w:hAnsi="ITC Avant Garde"/>
          <w:b/>
          <w:sz w:val="22"/>
          <w:szCs w:val="22"/>
        </w:rPr>
        <w:t>I</w:t>
      </w:r>
      <w:r w:rsidR="00727660" w:rsidRPr="00727660">
        <w:rPr>
          <w:rFonts w:ascii="ITC Avant Garde" w:hAnsi="ITC Avant Garde"/>
          <w:b/>
          <w:sz w:val="22"/>
          <w:szCs w:val="22"/>
        </w:rPr>
        <w:t>I Sesión</w:t>
      </w:r>
      <w:r w:rsidR="00EC1024">
        <w:rPr>
          <w:rFonts w:ascii="ITC Avant Garde" w:hAnsi="ITC Avant Garde"/>
          <w:b/>
          <w:sz w:val="22"/>
          <w:szCs w:val="22"/>
        </w:rPr>
        <w:t xml:space="preserve"> </w:t>
      </w:r>
      <w:r w:rsidR="00727660" w:rsidRPr="00727660">
        <w:rPr>
          <w:rFonts w:ascii="ITC Avant Garde" w:hAnsi="ITC Avant Garde"/>
          <w:b/>
          <w:sz w:val="22"/>
          <w:szCs w:val="22"/>
        </w:rPr>
        <w:t>Ordin</w:t>
      </w:r>
      <w:r w:rsidR="00B41B05">
        <w:rPr>
          <w:rFonts w:ascii="ITC Avant Garde" w:hAnsi="ITC Avant Garde"/>
          <w:b/>
          <w:sz w:val="22"/>
          <w:szCs w:val="22"/>
        </w:rPr>
        <w:t>aria</w:t>
      </w:r>
      <w:r w:rsidR="00EC1024">
        <w:rPr>
          <w:rFonts w:ascii="ITC Avant Garde" w:hAnsi="ITC Avant Garde"/>
          <w:b/>
          <w:sz w:val="22"/>
          <w:szCs w:val="22"/>
        </w:rPr>
        <w:t xml:space="preserve"> 2019</w:t>
      </w:r>
      <w:r w:rsidR="00B41B05">
        <w:rPr>
          <w:rFonts w:ascii="ITC Avant Garde" w:hAnsi="ITC Avant Garde"/>
          <w:b/>
          <w:sz w:val="22"/>
          <w:szCs w:val="22"/>
        </w:rPr>
        <w:t xml:space="preserve"> del </w:t>
      </w:r>
      <w:r w:rsidR="00EC1024">
        <w:rPr>
          <w:rFonts w:ascii="ITC Avant Garde" w:hAnsi="ITC Avant Garde"/>
          <w:b/>
          <w:sz w:val="22"/>
          <w:szCs w:val="22"/>
        </w:rPr>
        <w:t xml:space="preserve">IV </w:t>
      </w:r>
      <w:r w:rsidR="00B41B05">
        <w:rPr>
          <w:rFonts w:ascii="ITC Avant Garde" w:hAnsi="ITC Avant Garde"/>
          <w:b/>
          <w:sz w:val="22"/>
          <w:szCs w:val="22"/>
        </w:rPr>
        <w:t>Consejo</w:t>
      </w:r>
      <w:r w:rsidR="00EC1024">
        <w:rPr>
          <w:rFonts w:ascii="ITC Avant Garde" w:hAnsi="ITC Avant Garde"/>
          <w:b/>
          <w:sz w:val="22"/>
          <w:szCs w:val="22"/>
        </w:rPr>
        <w:t xml:space="preserve"> Consultivo</w:t>
      </w:r>
      <w:r w:rsidR="00B41B05">
        <w:rPr>
          <w:rFonts w:ascii="ITC Avant Garde" w:hAnsi="ITC Avant Garde"/>
          <w:b/>
          <w:sz w:val="22"/>
          <w:szCs w:val="22"/>
        </w:rPr>
        <w:t>, celebrada el 2</w:t>
      </w:r>
      <w:r w:rsidR="00F239D6">
        <w:rPr>
          <w:rFonts w:ascii="ITC Avant Garde" w:hAnsi="ITC Avant Garde"/>
          <w:b/>
          <w:sz w:val="22"/>
          <w:szCs w:val="22"/>
        </w:rPr>
        <w:t>8</w:t>
      </w:r>
      <w:r w:rsidR="00727660" w:rsidRPr="00727660">
        <w:rPr>
          <w:rFonts w:ascii="ITC Avant Garde" w:hAnsi="ITC Avant Garde"/>
          <w:b/>
          <w:sz w:val="22"/>
          <w:szCs w:val="22"/>
        </w:rPr>
        <w:t xml:space="preserve"> de </w:t>
      </w:r>
      <w:r w:rsidR="00F239D6">
        <w:rPr>
          <w:rFonts w:ascii="ITC Avant Garde" w:hAnsi="ITC Avant Garde"/>
          <w:b/>
          <w:sz w:val="22"/>
          <w:szCs w:val="22"/>
        </w:rPr>
        <w:t>f</w:t>
      </w:r>
      <w:r w:rsidR="00727660">
        <w:rPr>
          <w:rFonts w:ascii="ITC Avant Garde" w:hAnsi="ITC Avant Garde"/>
          <w:b/>
          <w:sz w:val="22"/>
          <w:szCs w:val="22"/>
        </w:rPr>
        <w:t>e</w:t>
      </w:r>
      <w:r w:rsidR="00F239D6">
        <w:rPr>
          <w:rFonts w:ascii="ITC Avant Garde" w:hAnsi="ITC Avant Garde"/>
          <w:b/>
          <w:sz w:val="22"/>
          <w:szCs w:val="22"/>
        </w:rPr>
        <w:t>br</w:t>
      </w:r>
      <w:r w:rsidR="008C2630">
        <w:rPr>
          <w:rFonts w:ascii="ITC Avant Garde" w:hAnsi="ITC Avant Garde"/>
          <w:b/>
          <w:sz w:val="22"/>
          <w:szCs w:val="22"/>
        </w:rPr>
        <w:t>ero</w:t>
      </w:r>
      <w:r w:rsidR="00727660">
        <w:rPr>
          <w:rFonts w:ascii="ITC Avant Garde" w:hAnsi="ITC Avant Garde"/>
          <w:b/>
          <w:sz w:val="22"/>
          <w:szCs w:val="22"/>
        </w:rPr>
        <w:t xml:space="preserve"> de 201</w:t>
      </w:r>
      <w:r w:rsidR="008C2630">
        <w:rPr>
          <w:rFonts w:ascii="ITC Avant Garde" w:hAnsi="ITC Avant Garde"/>
          <w:b/>
          <w:sz w:val="22"/>
          <w:szCs w:val="22"/>
        </w:rPr>
        <w:t>9</w:t>
      </w:r>
      <w:r w:rsidR="00727660" w:rsidRPr="00727660">
        <w:rPr>
          <w:rFonts w:ascii="ITC Avant Garde" w:hAnsi="ITC Avant Garde"/>
          <w:b/>
          <w:sz w:val="22"/>
          <w:szCs w:val="22"/>
        </w:rPr>
        <w:t>.</w:t>
      </w:r>
    </w:p>
    <w:p w14:paraId="142C7407" w14:textId="6ADF6CA2" w:rsidR="00727660" w:rsidRPr="00727660" w:rsidRDefault="0072766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Una vez </w:t>
      </w:r>
      <w:r w:rsidRPr="00727660">
        <w:rPr>
          <w:rFonts w:ascii="ITC Avant Garde" w:hAnsi="ITC Avant Garde"/>
          <w:sz w:val="22"/>
          <w:szCs w:val="22"/>
        </w:rPr>
        <w:t>puesta a consideración de los Consejeros, emitieron su voto.</w:t>
      </w:r>
    </w:p>
    <w:p w14:paraId="086BF33C" w14:textId="77777777" w:rsidR="005C7A1B" w:rsidRPr="00A91354" w:rsidRDefault="005C7A1B" w:rsidP="00015572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Votación</w:t>
      </w:r>
    </w:p>
    <w:p w14:paraId="305EEB3D" w14:textId="77777777" w:rsidR="005C7A1B" w:rsidRPr="004919E7" w:rsidRDefault="005C7A1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y levantó la</w:t>
      </w:r>
      <w:r w:rsidR="00727660">
        <w:rPr>
          <w:rFonts w:ascii="ITC Avant Garde" w:hAnsi="ITC Avant Garde"/>
          <w:sz w:val="22"/>
          <w:szCs w:val="22"/>
        </w:rPr>
        <w:t>s</w:t>
      </w:r>
      <w:r w:rsidRPr="004919E7">
        <w:rPr>
          <w:rFonts w:ascii="ITC Avant Garde" w:hAnsi="ITC Avant Garde"/>
          <w:sz w:val="22"/>
          <w:szCs w:val="22"/>
        </w:rPr>
        <w:t xml:space="preserve"> votaci</w:t>
      </w:r>
      <w:r w:rsidR="00727660">
        <w:rPr>
          <w:rFonts w:ascii="ITC Avant Garde" w:hAnsi="ITC Avant Garde"/>
          <w:sz w:val="22"/>
          <w:szCs w:val="22"/>
        </w:rPr>
        <w:t>o</w:t>
      </w:r>
      <w:r w:rsidRPr="004919E7">
        <w:rPr>
          <w:rFonts w:ascii="ITC Avant Garde" w:hAnsi="ITC Avant Garde"/>
          <w:sz w:val="22"/>
          <w:szCs w:val="22"/>
        </w:rPr>
        <w:t>n</w:t>
      </w:r>
      <w:r w:rsidR="00727660">
        <w:rPr>
          <w:rFonts w:ascii="ITC Avant Garde" w:hAnsi="ITC Avant Garde"/>
          <w:sz w:val="22"/>
          <w:szCs w:val="22"/>
        </w:rPr>
        <w:t>es</w:t>
      </w:r>
      <w:r w:rsidRPr="004919E7">
        <w:rPr>
          <w:rFonts w:ascii="ITC Avant Garde" w:hAnsi="ITC Avant Garde"/>
          <w:sz w:val="22"/>
          <w:szCs w:val="22"/>
        </w:rPr>
        <w:t xml:space="preserve"> en </w:t>
      </w:r>
      <w:r w:rsidR="00727660">
        <w:rPr>
          <w:rFonts w:ascii="ITC Avant Garde" w:hAnsi="ITC Avant Garde"/>
          <w:sz w:val="22"/>
          <w:szCs w:val="22"/>
        </w:rPr>
        <w:t>el siguiente sentido: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14:paraId="44733D9B" w14:textId="7DE691F9" w:rsidR="005C7A1B" w:rsidRDefault="005C7A1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Consejo Consultivo del Instituto Federal de Telecomunicaciones aprobó por unanimidad de votos de los Consejeros presentes, el siguiente: </w:t>
      </w:r>
    </w:p>
    <w:p w14:paraId="140F30DD" w14:textId="77777777" w:rsidR="005C7A1B" w:rsidRPr="00A91354" w:rsidRDefault="005C7A1B" w:rsidP="00015572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Acuerdo</w:t>
      </w:r>
    </w:p>
    <w:p w14:paraId="25D241B0" w14:textId="7CB9DED6" w:rsidR="005C7A1B" w:rsidRPr="00A91354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CC/IFT/</w:t>
      </w:r>
      <w:r w:rsidR="005A3500">
        <w:rPr>
          <w:rFonts w:ascii="ITC Avant Garde" w:hAnsi="ITC Avant Garde"/>
          <w:b/>
          <w:sz w:val="22"/>
          <w:szCs w:val="22"/>
        </w:rPr>
        <w:t>04</w:t>
      </w:r>
      <w:r w:rsidR="00B41B05">
        <w:rPr>
          <w:rFonts w:ascii="ITC Avant Garde" w:hAnsi="ITC Avant Garde"/>
          <w:b/>
          <w:sz w:val="22"/>
          <w:szCs w:val="22"/>
        </w:rPr>
        <w:t>0</w:t>
      </w:r>
      <w:r w:rsidR="005A3500">
        <w:rPr>
          <w:rFonts w:ascii="ITC Avant Garde" w:hAnsi="ITC Avant Garde"/>
          <w:b/>
          <w:sz w:val="22"/>
          <w:szCs w:val="22"/>
        </w:rPr>
        <w:t>41</w:t>
      </w:r>
      <w:r w:rsidR="00B41B05">
        <w:rPr>
          <w:rFonts w:ascii="ITC Avant Garde" w:hAnsi="ITC Avant Garde"/>
          <w:b/>
          <w:sz w:val="22"/>
          <w:szCs w:val="22"/>
        </w:rPr>
        <w:t>9</w:t>
      </w:r>
      <w:r w:rsidRPr="00A91354">
        <w:rPr>
          <w:rFonts w:ascii="ITC Avant Garde" w:hAnsi="ITC Avant Garde"/>
          <w:b/>
          <w:sz w:val="22"/>
          <w:szCs w:val="22"/>
        </w:rPr>
        <w:t>/</w:t>
      </w:r>
      <w:r w:rsidR="005A3500">
        <w:rPr>
          <w:rFonts w:ascii="ITC Avant Garde" w:hAnsi="ITC Avant Garde"/>
          <w:b/>
          <w:sz w:val="22"/>
          <w:szCs w:val="22"/>
        </w:rPr>
        <w:t>4</w:t>
      </w:r>
      <w:r w:rsidRPr="00A91354">
        <w:rPr>
          <w:rFonts w:ascii="ITC Avant Garde" w:hAnsi="ITC Avant Garde"/>
          <w:b/>
          <w:sz w:val="22"/>
          <w:szCs w:val="22"/>
        </w:rPr>
        <w:t xml:space="preserve"> </w:t>
      </w:r>
    </w:p>
    <w:p w14:paraId="0E2EC7A5" w14:textId="6225E202" w:rsidR="00B616E0" w:rsidRDefault="0072766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lastRenderedPageBreak/>
        <w:t>Primero</w:t>
      </w:r>
      <w:r w:rsidR="005C7A1B" w:rsidRPr="00A91354">
        <w:rPr>
          <w:rFonts w:ascii="ITC Avant Garde" w:hAnsi="ITC Avant Garde"/>
          <w:b/>
          <w:sz w:val="22"/>
          <w:szCs w:val="22"/>
        </w:rPr>
        <w:t>.</w:t>
      </w:r>
      <w:r w:rsidR="005C7A1B" w:rsidRPr="004919E7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Se</w:t>
      </w:r>
      <w:r w:rsidRPr="00727660">
        <w:t xml:space="preserve"> </w:t>
      </w:r>
      <w:r w:rsidRPr="00727660">
        <w:rPr>
          <w:rFonts w:ascii="ITC Avant Garde" w:hAnsi="ITC Avant Garde"/>
          <w:sz w:val="22"/>
          <w:szCs w:val="22"/>
        </w:rPr>
        <w:t xml:space="preserve">aprueba el Acta de la </w:t>
      </w:r>
      <w:r w:rsidR="00DC4B9F">
        <w:rPr>
          <w:rFonts w:ascii="ITC Avant Garde" w:hAnsi="ITC Avant Garde"/>
          <w:sz w:val="22"/>
          <w:szCs w:val="22"/>
        </w:rPr>
        <w:t>I</w:t>
      </w:r>
      <w:r w:rsidRPr="00727660">
        <w:rPr>
          <w:rFonts w:ascii="ITC Avant Garde" w:hAnsi="ITC Avant Garde"/>
          <w:sz w:val="22"/>
          <w:szCs w:val="22"/>
        </w:rPr>
        <w:t>I Sesión Ordinaria</w:t>
      </w:r>
      <w:r w:rsidR="006A5DC5">
        <w:rPr>
          <w:rFonts w:ascii="ITC Avant Garde" w:hAnsi="ITC Avant Garde"/>
          <w:sz w:val="22"/>
          <w:szCs w:val="22"/>
        </w:rPr>
        <w:t xml:space="preserve"> 2019</w:t>
      </w:r>
      <w:r w:rsidRPr="00727660">
        <w:rPr>
          <w:rFonts w:ascii="ITC Avant Garde" w:hAnsi="ITC Avant Garde"/>
          <w:sz w:val="22"/>
          <w:szCs w:val="22"/>
        </w:rPr>
        <w:t xml:space="preserve"> del</w:t>
      </w:r>
      <w:r w:rsidR="00B616E0">
        <w:rPr>
          <w:rFonts w:ascii="ITC Avant Garde" w:hAnsi="ITC Avant Garde"/>
          <w:sz w:val="22"/>
          <w:szCs w:val="22"/>
        </w:rPr>
        <w:t xml:space="preserve"> IV</w:t>
      </w:r>
      <w:r w:rsidRPr="00727660">
        <w:rPr>
          <w:rFonts w:ascii="ITC Avant Garde" w:hAnsi="ITC Avant Garde"/>
          <w:sz w:val="22"/>
          <w:szCs w:val="22"/>
        </w:rPr>
        <w:t xml:space="preserve"> Consejo</w:t>
      </w:r>
      <w:r w:rsidR="00B616E0">
        <w:rPr>
          <w:rFonts w:ascii="ITC Avant Garde" w:hAnsi="ITC Avant Garde"/>
          <w:sz w:val="22"/>
          <w:szCs w:val="22"/>
        </w:rPr>
        <w:t xml:space="preserve"> Consultivo</w:t>
      </w:r>
      <w:r w:rsidRPr="00727660">
        <w:rPr>
          <w:rFonts w:ascii="ITC Avant Garde" w:hAnsi="ITC Avant Garde"/>
          <w:sz w:val="22"/>
          <w:szCs w:val="22"/>
        </w:rPr>
        <w:t xml:space="preserve">, </w:t>
      </w:r>
      <w:r w:rsidR="006A5DC5">
        <w:rPr>
          <w:rFonts w:ascii="ITC Avant Garde" w:hAnsi="ITC Avant Garde"/>
          <w:sz w:val="22"/>
          <w:szCs w:val="22"/>
        </w:rPr>
        <w:t>ce</w:t>
      </w:r>
      <w:r w:rsidR="00DC4B9F">
        <w:rPr>
          <w:rFonts w:ascii="ITC Avant Garde" w:hAnsi="ITC Avant Garde"/>
          <w:sz w:val="22"/>
          <w:szCs w:val="22"/>
        </w:rPr>
        <w:t xml:space="preserve">lebrada el 28 </w:t>
      </w:r>
      <w:r w:rsidRPr="00727660">
        <w:rPr>
          <w:rFonts w:ascii="ITC Avant Garde" w:hAnsi="ITC Avant Garde"/>
          <w:sz w:val="22"/>
          <w:szCs w:val="22"/>
        </w:rPr>
        <w:t xml:space="preserve">de </w:t>
      </w:r>
      <w:r w:rsidR="00DC4B9F">
        <w:rPr>
          <w:rFonts w:ascii="ITC Avant Garde" w:hAnsi="ITC Avant Garde"/>
          <w:sz w:val="22"/>
          <w:szCs w:val="22"/>
        </w:rPr>
        <w:t>f</w:t>
      </w:r>
      <w:r w:rsidR="00B616E0">
        <w:rPr>
          <w:rFonts w:ascii="ITC Avant Garde" w:hAnsi="ITC Avant Garde"/>
          <w:sz w:val="22"/>
          <w:szCs w:val="22"/>
        </w:rPr>
        <w:t>e</w:t>
      </w:r>
      <w:r w:rsidR="00DC4B9F">
        <w:rPr>
          <w:rFonts w:ascii="ITC Avant Garde" w:hAnsi="ITC Avant Garde"/>
          <w:sz w:val="22"/>
          <w:szCs w:val="22"/>
        </w:rPr>
        <w:t>br</w:t>
      </w:r>
      <w:r w:rsidR="006A5DC5">
        <w:rPr>
          <w:rFonts w:ascii="ITC Avant Garde" w:hAnsi="ITC Avant Garde"/>
          <w:sz w:val="22"/>
          <w:szCs w:val="22"/>
        </w:rPr>
        <w:t>ero</w:t>
      </w:r>
      <w:r w:rsidRPr="00727660">
        <w:rPr>
          <w:rFonts w:ascii="ITC Avant Garde" w:hAnsi="ITC Avant Garde"/>
          <w:sz w:val="22"/>
          <w:szCs w:val="22"/>
        </w:rPr>
        <w:t xml:space="preserve"> de 201</w:t>
      </w:r>
      <w:r w:rsidR="006A5DC5">
        <w:rPr>
          <w:rFonts w:ascii="ITC Avant Garde" w:hAnsi="ITC Avant Garde"/>
          <w:sz w:val="22"/>
          <w:szCs w:val="22"/>
        </w:rPr>
        <w:t>9</w:t>
      </w:r>
      <w:r w:rsidRPr="00727660">
        <w:rPr>
          <w:rFonts w:ascii="ITC Avant Garde" w:hAnsi="ITC Avant Garde"/>
          <w:sz w:val="22"/>
          <w:szCs w:val="22"/>
        </w:rPr>
        <w:t>.</w:t>
      </w:r>
    </w:p>
    <w:p w14:paraId="33ADBC17" w14:textId="48E49DD4" w:rsidR="005C7A1B" w:rsidRDefault="00B616E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B616E0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</w:t>
      </w:r>
      <w:r w:rsidRPr="00B616E0">
        <w:rPr>
          <w:rFonts w:ascii="ITC Avant Garde" w:hAnsi="ITC Avant Garde"/>
          <w:sz w:val="22"/>
          <w:szCs w:val="22"/>
        </w:rPr>
        <w:t xml:space="preserve">al Secretario a publicar en la página electrónica del Consejo el Acta </w:t>
      </w:r>
      <w:r w:rsidRPr="00ED26DD">
        <w:rPr>
          <w:rFonts w:ascii="ITC Avant Garde" w:hAnsi="ITC Avant Garde"/>
          <w:sz w:val="22"/>
          <w:szCs w:val="22"/>
        </w:rPr>
        <w:t>aprobada en el Acuerdo anterior.</w:t>
      </w:r>
    </w:p>
    <w:p w14:paraId="061A90EB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2B158C35" w14:textId="6CC614D8" w:rsidR="005C7A1B" w:rsidRPr="00ED26DD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ED26DD">
        <w:rPr>
          <w:rFonts w:ascii="ITC Avant Garde" w:hAnsi="ITC Avant Garde"/>
          <w:b/>
          <w:sz w:val="22"/>
          <w:szCs w:val="22"/>
        </w:rPr>
        <w:t xml:space="preserve">III.2.- </w:t>
      </w:r>
      <w:r w:rsidR="002C5282" w:rsidRPr="002C5282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respecto de la Promoción para la migración a IPV6.</w:t>
      </w:r>
    </w:p>
    <w:p w14:paraId="0A4082EB" w14:textId="77777777" w:rsidR="0036365D" w:rsidRDefault="00F922C5" w:rsidP="00015572">
      <w:pPr>
        <w:spacing w:before="240" w:after="160"/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F922C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Los Consejeros deliberaron sobre l</w:t>
      </w:r>
      <w:r w:rsidR="002C5282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a</w:t>
      </w:r>
      <w:r w:rsidRPr="00F922C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</w:t>
      </w:r>
      <w:r w:rsidR="002C5282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Recomendación propuesta</w:t>
      </w:r>
      <w:r w:rsidRPr="00F922C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. Se incluyen en la versión estenográfica todas y cada una de las intervenciones realizadas al efecto por los presentes. </w:t>
      </w:r>
    </w:p>
    <w:p w14:paraId="4B8C6EAD" w14:textId="6700989B" w:rsidR="00F922C5" w:rsidRDefault="002D4B67" w:rsidP="00015572">
      <w:pPr>
        <w:spacing w:before="240" w:after="160"/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En virtud de lo anterior</w:t>
      </w:r>
      <w:r w:rsidR="008B5F3B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y</w:t>
      </w: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,</w:t>
      </w:r>
      <w:r w:rsidR="008B5F3B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toda vez que </w:t>
      </w: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se recibieron </w:t>
      </w:r>
      <w:r w:rsidR="0036365D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comentarios </w:t>
      </w: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adicionales que ameritan ser analizados, se buscará someter el proyecto de</w:t>
      </w:r>
      <w:r w:rsidR="008C799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recomendación en la siguiente sesión. </w:t>
      </w:r>
    </w:p>
    <w:p w14:paraId="29FDD823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78D1E7F0" w14:textId="165DDD42" w:rsidR="00500002" w:rsidRDefault="00ED26DD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ED26DD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>3</w:t>
      </w:r>
      <w:r w:rsidRPr="00ED26DD">
        <w:rPr>
          <w:rFonts w:ascii="ITC Avant Garde" w:hAnsi="ITC Avant Garde"/>
          <w:b/>
          <w:sz w:val="22"/>
          <w:szCs w:val="22"/>
        </w:rPr>
        <w:t xml:space="preserve">.- </w:t>
      </w:r>
      <w:r w:rsidR="0036365D" w:rsidRPr="00ED26DD">
        <w:rPr>
          <w:rFonts w:ascii="ITC Avant Garde" w:hAnsi="ITC Avant Garde"/>
          <w:b/>
          <w:sz w:val="22"/>
          <w:szCs w:val="22"/>
        </w:rPr>
        <w:t>Informe de avances de los Grupos de Trabajo.</w:t>
      </w:r>
    </w:p>
    <w:p w14:paraId="7D6C2951" w14:textId="77777777" w:rsidR="0036365D" w:rsidRDefault="0036365D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Reordenamiento del espectro.</w:t>
      </w:r>
    </w:p>
    <w:p w14:paraId="397A0F99" w14:textId="41F5F89E" w:rsidR="0036365D" w:rsidRPr="00A368B6" w:rsidRDefault="0036365D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Consejero Luis Miguel Martínez </w:t>
      </w:r>
      <w:r w:rsidR="00A368B6">
        <w:rPr>
          <w:rFonts w:ascii="ITC Avant Garde" w:hAnsi="ITC Avant Garde"/>
          <w:sz w:val="22"/>
          <w:szCs w:val="22"/>
        </w:rPr>
        <w:t>propuso</w:t>
      </w:r>
      <w:r>
        <w:rPr>
          <w:rFonts w:ascii="ITC Avant Garde" w:hAnsi="ITC Avant Garde"/>
          <w:sz w:val="22"/>
          <w:szCs w:val="22"/>
        </w:rPr>
        <w:t xml:space="preserve"> una reunión con la Unidad de Espectro Radioe</w:t>
      </w:r>
      <w:r w:rsidR="00A368B6">
        <w:rPr>
          <w:rFonts w:ascii="ITC Avant Garde" w:hAnsi="ITC Avant Garde"/>
          <w:sz w:val="22"/>
          <w:szCs w:val="22"/>
        </w:rPr>
        <w:t xml:space="preserve">léctrico para que </w:t>
      </w:r>
      <w:r w:rsidR="00A368B6" w:rsidRPr="00A368B6">
        <w:rPr>
          <w:rFonts w:ascii="ITC Avant Garde" w:hAnsi="ITC Avant Garde"/>
          <w:sz w:val="22"/>
          <w:szCs w:val="22"/>
        </w:rPr>
        <w:t xml:space="preserve">hagan una presentación sobre las acciones que están realizando </w:t>
      </w:r>
      <w:r w:rsidR="00A368B6">
        <w:rPr>
          <w:rFonts w:ascii="ITC Avant Garde" w:hAnsi="ITC Avant Garde"/>
          <w:sz w:val="22"/>
          <w:szCs w:val="22"/>
        </w:rPr>
        <w:t>en relación con el</w:t>
      </w:r>
      <w:r w:rsidR="00A368B6" w:rsidRPr="00A368B6">
        <w:rPr>
          <w:rFonts w:ascii="ITC Avant Garde" w:hAnsi="ITC Avant Garde"/>
          <w:sz w:val="22"/>
          <w:szCs w:val="22"/>
        </w:rPr>
        <w:t xml:space="preserve"> reordenamiento del espectro</w:t>
      </w:r>
      <w:r w:rsidR="00A368B6">
        <w:rPr>
          <w:rFonts w:ascii="ITC Avant Garde" w:hAnsi="ITC Avant Garde"/>
          <w:sz w:val="22"/>
          <w:szCs w:val="22"/>
        </w:rPr>
        <w:t>.</w:t>
      </w:r>
    </w:p>
    <w:p w14:paraId="5F03C362" w14:textId="06807E36" w:rsidR="00F922C5" w:rsidRDefault="004D0773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Medios Públicos</w:t>
      </w:r>
      <w:r w:rsidR="00500002" w:rsidRPr="00367EE9">
        <w:rPr>
          <w:rFonts w:ascii="ITC Avant Garde" w:hAnsi="ITC Avant Garde"/>
          <w:b/>
          <w:sz w:val="22"/>
          <w:szCs w:val="22"/>
        </w:rPr>
        <w:t>.</w:t>
      </w:r>
    </w:p>
    <w:p w14:paraId="2B058D94" w14:textId="7CF6017C" w:rsidR="00A368B6" w:rsidRDefault="00BE11A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Primavera Téllez </w:t>
      </w:r>
      <w:r w:rsidR="002D4B67">
        <w:rPr>
          <w:rFonts w:ascii="ITC Avant Garde" w:hAnsi="ITC Avant Garde"/>
          <w:sz w:val="22"/>
          <w:szCs w:val="22"/>
        </w:rPr>
        <w:t xml:space="preserve">analiza una posible </w:t>
      </w:r>
      <w:r w:rsidR="00A368B6">
        <w:rPr>
          <w:rFonts w:ascii="ITC Avant Garde" w:hAnsi="ITC Avant Garde"/>
          <w:sz w:val="22"/>
          <w:szCs w:val="22"/>
        </w:rPr>
        <w:t>recomendación para</w:t>
      </w:r>
      <w:r>
        <w:rPr>
          <w:rFonts w:ascii="ITC Avant Garde" w:hAnsi="ITC Avant Garde"/>
          <w:sz w:val="22"/>
          <w:szCs w:val="22"/>
        </w:rPr>
        <w:t xml:space="preserve"> </w:t>
      </w:r>
      <w:r w:rsidR="00A368B6">
        <w:rPr>
          <w:rFonts w:ascii="ITC Avant Garde" w:hAnsi="ITC Avant Garde"/>
          <w:sz w:val="22"/>
          <w:szCs w:val="22"/>
        </w:rPr>
        <w:t xml:space="preserve">la creación de unos lineamientos </w:t>
      </w:r>
      <w:r w:rsidR="00A368B6" w:rsidRPr="00A368B6">
        <w:rPr>
          <w:rFonts w:ascii="ITC Avant Garde" w:hAnsi="ITC Avant Garde"/>
          <w:sz w:val="22"/>
          <w:szCs w:val="22"/>
        </w:rPr>
        <w:t>sobre la compartición de infraestructura entre l</w:t>
      </w:r>
      <w:r w:rsidR="00A368B6">
        <w:rPr>
          <w:rFonts w:ascii="ITC Avant Garde" w:hAnsi="ITC Avant Garde"/>
          <w:sz w:val="22"/>
          <w:szCs w:val="22"/>
        </w:rPr>
        <w:t>o</w:t>
      </w:r>
      <w:r w:rsidR="00A368B6" w:rsidRPr="00A368B6">
        <w:rPr>
          <w:rFonts w:ascii="ITC Avant Garde" w:hAnsi="ITC Avant Garde"/>
          <w:sz w:val="22"/>
          <w:szCs w:val="22"/>
        </w:rPr>
        <w:t>s concesion</w:t>
      </w:r>
      <w:r w:rsidR="00A368B6">
        <w:rPr>
          <w:rFonts w:ascii="ITC Avant Garde" w:hAnsi="ITC Avant Garde"/>
          <w:sz w:val="22"/>
          <w:szCs w:val="22"/>
        </w:rPr>
        <w:t>arios</w:t>
      </w:r>
      <w:r w:rsidR="002D4B67">
        <w:rPr>
          <w:rFonts w:ascii="ITC Avant Garde" w:hAnsi="ITC Avant Garde"/>
          <w:sz w:val="22"/>
          <w:szCs w:val="22"/>
        </w:rPr>
        <w:t xml:space="preserve">, sea </w:t>
      </w:r>
      <w:r w:rsidR="00A368B6" w:rsidRPr="00A368B6">
        <w:rPr>
          <w:rFonts w:ascii="ITC Avant Garde" w:hAnsi="ITC Avant Garde"/>
          <w:sz w:val="22"/>
          <w:szCs w:val="22"/>
        </w:rPr>
        <w:t>de uso social y público, ent</w:t>
      </w:r>
      <w:r w:rsidR="002D4B67">
        <w:rPr>
          <w:rFonts w:ascii="ITC Avant Garde" w:hAnsi="ITC Avant Garde"/>
          <w:sz w:val="22"/>
          <w:szCs w:val="22"/>
        </w:rPr>
        <w:t>re público y público, u otra posibilidad.</w:t>
      </w:r>
    </w:p>
    <w:p w14:paraId="374CE3ED" w14:textId="46C42400" w:rsidR="00A368B6" w:rsidRDefault="002D4B67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Así mismo, e</w:t>
      </w:r>
      <w:r w:rsidR="00A368B6">
        <w:rPr>
          <w:rFonts w:ascii="ITC Avant Garde" w:hAnsi="ITC Avant Garde"/>
          <w:sz w:val="22"/>
          <w:szCs w:val="22"/>
        </w:rPr>
        <w:t xml:space="preserve">stá pendiente </w:t>
      </w:r>
      <w:r w:rsidR="00F65392">
        <w:rPr>
          <w:rFonts w:ascii="ITC Avant Garde" w:hAnsi="ITC Avant Garde"/>
          <w:sz w:val="22"/>
          <w:szCs w:val="22"/>
        </w:rPr>
        <w:t xml:space="preserve">por </w:t>
      </w:r>
      <w:r w:rsidR="00A368B6">
        <w:rPr>
          <w:rFonts w:ascii="ITC Avant Garde" w:hAnsi="ITC Avant Garde"/>
          <w:sz w:val="22"/>
          <w:szCs w:val="22"/>
        </w:rPr>
        <w:t xml:space="preserve">definir si hará una o dos recomendaciones </w:t>
      </w:r>
      <w:r w:rsidR="00F65392">
        <w:rPr>
          <w:rFonts w:ascii="ITC Avant Garde" w:hAnsi="ITC Avant Garde"/>
          <w:sz w:val="22"/>
          <w:szCs w:val="22"/>
        </w:rPr>
        <w:t xml:space="preserve">sobre derechos de las audiencias y multiprogramación. </w:t>
      </w:r>
    </w:p>
    <w:p w14:paraId="7FEBB246" w14:textId="536B19D0" w:rsidR="00CF1F3F" w:rsidRDefault="00CF1F3F" w:rsidP="00CF1F3F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En virtud de lo anterior, la Consejera</w:t>
      </w:r>
      <w:r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Primavera Téllez</w:t>
      </w:r>
      <w:r>
        <w:rPr>
          <w:rFonts w:ascii="ITC Avant Garde" w:hAnsi="ITC Avant Garde"/>
          <w:sz w:val="22"/>
          <w:szCs w:val="22"/>
        </w:rPr>
        <w:t xml:space="preserve"> solicita una reunión con la Unidad de </w:t>
      </w:r>
      <w:r>
        <w:rPr>
          <w:rFonts w:ascii="ITC Avant Garde" w:hAnsi="ITC Avant Garde"/>
          <w:sz w:val="22"/>
          <w:szCs w:val="22"/>
        </w:rPr>
        <w:t>Medios y Contenidos Audiovisuales</w:t>
      </w:r>
      <w:r>
        <w:rPr>
          <w:rFonts w:ascii="ITC Avant Garde" w:hAnsi="ITC Avant Garde"/>
          <w:sz w:val="22"/>
          <w:szCs w:val="22"/>
        </w:rPr>
        <w:t>.</w:t>
      </w:r>
    </w:p>
    <w:p w14:paraId="5BACF0B8" w14:textId="4EFE9F20" w:rsidR="00BE11A2" w:rsidRPr="00F65392" w:rsidRDefault="00BE11A2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="00F65392" w:rsidRPr="00F65392">
        <w:rPr>
          <w:rFonts w:ascii="ITC Avant Garde" w:hAnsi="ITC Avant Garde"/>
          <w:b/>
          <w:sz w:val="22"/>
          <w:szCs w:val="22"/>
        </w:rPr>
        <w:t>Visión regulatoria de las telecomunicaciones y la radiodifusión</w:t>
      </w:r>
      <w:r w:rsidR="00F65392">
        <w:rPr>
          <w:rFonts w:ascii="ITC Avant Garde" w:hAnsi="ITC Avant Garde"/>
          <w:b/>
          <w:sz w:val="22"/>
          <w:szCs w:val="22"/>
        </w:rPr>
        <w:t>.</w:t>
      </w:r>
    </w:p>
    <w:p w14:paraId="0734B458" w14:textId="34861AFF" w:rsidR="00BE11A2" w:rsidRDefault="00BE11A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 Consejero</w:t>
      </w:r>
      <w:r w:rsidR="007F38AF">
        <w:rPr>
          <w:rFonts w:ascii="ITC Avant Garde" w:hAnsi="ITC Avant Garde"/>
          <w:sz w:val="22"/>
          <w:szCs w:val="22"/>
        </w:rPr>
        <w:t xml:space="preserve"> </w:t>
      </w:r>
      <w:r w:rsidR="00F65392">
        <w:rPr>
          <w:rFonts w:ascii="ITC Avant Garde" w:hAnsi="ITC Avant Garde"/>
          <w:sz w:val="22"/>
          <w:szCs w:val="22"/>
        </w:rPr>
        <w:t>Jorge Fernando Negrete</w:t>
      </w:r>
      <w:r w:rsidR="007F38AF">
        <w:rPr>
          <w:rFonts w:ascii="ITC Avant Garde" w:hAnsi="ITC Avant Garde"/>
          <w:sz w:val="22"/>
          <w:szCs w:val="22"/>
        </w:rPr>
        <w:t xml:space="preserve"> </w:t>
      </w:r>
      <w:r w:rsidR="00F65392">
        <w:rPr>
          <w:rFonts w:ascii="ITC Avant Garde" w:hAnsi="ITC Avant Garde"/>
          <w:sz w:val="22"/>
          <w:szCs w:val="22"/>
        </w:rPr>
        <w:t>comentó que espera tener una primer</w:t>
      </w:r>
      <w:r w:rsidR="002B5398">
        <w:rPr>
          <w:rFonts w:ascii="ITC Avant Garde" w:hAnsi="ITC Avant Garde"/>
          <w:sz w:val="22"/>
          <w:szCs w:val="22"/>
        </w:rPr>
        <w:t>a</w:t>
      </w:r>
      <w:r w:rsidR="00F65392">
        <w:rPr>
          <w:rFonts w:ascii="ITC Avant Garde" w:hAnsi="ITC Avant Garde"/>
          <w:sz w:val="22"/>
          <w:szCs w:val="22"/>
        </w:rPr>
        <w:t xml:space="preserve"> versión de la recomendación para ser discutida en la próxima sesión del Consejo. </w:t>
      </w:r>
    </w:p>
    <w:p w14:paraId="419963E2" w14:textId="77777777" w:rsidR="00F65392" w:rsidRDefault="00F6539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Institucionalidad.</w:t>
      </w:r>
    </w:p>
    <w:p w14:paraId="767CA2B0" w14:textId="254B2E42" w:rsidR="00F65392" w:rsidRDefault="00F6539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Consejero Ulises Mendoza señaló que </w:t>
      </w:r>
      <w:r w:rsidRPr="00F65392">
        <w:rPr>
          <w:rFonts w:ascii="ITC Avant Garde" w:hAnsi="ITC Avant Garde"/>
          <w:sz w:val="22"/>
          <w:szCs w:val="22"/>
        </w:rPr>
        <w:t>el Gobierno Fede</w:t>
      </w:r>
      <w:r>
        <w:rPr>
          <w:rFonts w:ascii="ITC Avant Garde" w:hAnsi="ITC Avant Garde"/>
          <w:sz w:val="22"/>
          <w:szCs w:val="22"/>
        </w:rPr>
        <w:t>ral ha estado organizando foros y mesas de trabajo</w:t>
      </w:r>
      <w:r w:rsidRPr="00F65392">
        <w:rPr>
          <w:rFonts w:ascii="ITC Avant Garde" w:hAnsi="ITC Avant Garde"/>
          <w:sz w:val="22"/>
          <w:szCs w:val="22"/>
        </w:rPr>
        <w:t xml:space="preserve">, </w:t>
      </w:r>
      <w:r>
        <w:rPr>
          <w:rFonts w:ascii="ITC Avant Garde" w:hAnsi="ITC Avant Garde"/>
          <w:sz w:val="22"/>
          <w:szCs w:val="22"/>
        </w:rPr>
        <w:t xml:space="preserve">en los cuales ha participado personal del IFT, por lo cual reitera que </w:t>
      </w:r>
      <w:r w:rsidR="00C5662B">
        <w:rPr>
          <w:rFonts w:ascii="ITC Avant Garde" w:hAnsi="ITC Avant Garde"/>
          <w:sz w:val="22"/>
          <w:szCs w:val="22"/>
        </w:rPr>
        <w:t xml:space="preserve">es </w:t>
      </w:r>
      <w:r w:rsidR="00C5662B">
        <w:rPr>
          <w:rFonts w:ascii="ITC Avant Garde" w:hAnsi="ITC Avant Garde"/>
          <w:sz w:val="22"/>
          <w:szCs w:val="22"/>
        </w:rPr>
        <w:lastRenderedPageBreak/>
        <w:t>necesario que el Instituto</w:t>
      </w:r>
      <w:r w:rsidR="002D4B67">
        <w:rPr>
          <w:rFonts w:ascii="ITC Avant Garde" w:hAnsi="ITC Avant Garde"/>
          <w:sz w:val="22"/>
          <w:szCs w:val="22"/>
        </w:rPr>
        <w:t xml:space="preserve"> continúe con su participación en el ámbito de sus atribuciones y propone al Consejo retirar</w:t>
      </w:r>
      <w:r w:rsidR="00C5662B">
        <w:rPr>
          <w:rFonts w:ascii="ITC Avant Garde" w:hAnsi="ITC Avant Garde"/>
          <w:sz w:val="22"/>
          <w:szCs w:val="22"/>
        </w:rPr>
        <w:t xml:space="preserve"> la</w:t>
      </w:r>
      <w:r w:rsidR="002D4B67">
        <w:rPr>
          <w:rFonts w:ascii="ITC Avant Garde" w:hAnsi="ITC Avant Garde"/>
          <w:sz w:val="22"/>
          <w:szCs w:val="22"/>
        </w:rPr>
        <w:t xml:space="preserve"> recomendación en el sentid</w:t>
      </w:r>
      <w:r w:rsidR="00C5662B">
        <w:rPr>
          <w:rFonts w:ascii="ITC Avant Garde" w:hAnsi="ITC Avant Garde"/>
          <w:sz w:val="22"/>
          <w:szCs w:val="22"/>
        </w:rPr>
        <w:t>o propuesto originalmente, lo que el Consejo acepta.</w:t>
      </w:r>
      <w:r w:rsidR="002D4B67">
        <w:rPr>
          <w:rFonts w:ascii="ITC Avant Garde" w:hAnsi="ITC Avant Garde"/>
          <w:sz w:val="22"/>
          <w:szCs w:val="22"/>
        </w:rPr>
        <w:t xml:space="preserve"> </w:t>
      </w:r>
    </w:p>
    <w:p w14:paraId="3CAB059C" w14:textId="77777777" w:rsidR="00F65392" w:rsidRDefault="00F6539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Ciberseguridad.</w:t>
      </w:r>
    </w:p>
    <w:p w14:paraId="782F7EFF" w14:textId="54B789B2" w:rsidR="00F65392" w:rsidRDefault="00F6539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Consejero Ulises Mendoza </w:t>
      </w:r>
      <w:r w:rsidR="00DC0717">
        <w:rPr>
          <w:rFonts w:ascii="ITC Avant Garde" w:hAnsi="ITC Avant Garde"/>
          <w:sz w:val="22"/>
          <w:szCs w:val="22"/>
        </w:rPr>
        <w:t>coment</w:t>
      </w:r>
      <w:r>
        <w:rPr>
          <w:rFonts w:ascii="ITC Avant Garde" w:hAnsi="ITC Avant Garde"/>
          <w:sz w:val="22"/>
          <w:szCs w:val="22"/>
        </w:rPr>
        <w:t>ó que trabaja en una propuesta de recomendación que espera compartir previo a la próxima sesión.</w:t>
      </w:r>
    </w:p>
    <w:p w14:paraId="287A0403" w14:textId="77777777" w:rsidR="00F65392" w:rsidRDefault="00F6539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Competencia en el ecosistema digital.</w:t>
      </w:r>
    </w:p>
    <w:p w14:paraId="0CFB7C7A" w14:textId="2B9D35D2" w:rsidR="008713C0" w:rsidRDefault="00F65392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</w:t>
      </w:r>
      <w:r w:rsidR="008713C0">
        <w:rPr>
          <w:rFonts w:ascii="ITC Avant Garde" w:hAnsi="ITC Avant Garde"/>
          <w:sz w:val="22"/>
          <w:szCs w:val="22"/>
        </w:rPr>
        <w:t xml:space="preserve">Elisa Mariscal mencionó que se tuvo una llamada con las consejeras </w:t>
      </w:r>
      <w:r w:rsidR="00A243A8">
        <w:rPr>
          <w:rFonts w:ascii="ITC Avant Garde" w:hAnsi="ITC Avant Garde"/>
          <w:sz w:val="22"/>
          <w:szCs w:val="22"/>
        </w:rPr>
        <w:t>Cristina Capelo y Armida Sánchez ya que hay un traslape entre lo que están haciendo</w:t>
      </w:r>
      <w:r w:rsidR="00C5662B">
        <w:rPr>
          <w:rFonts w:ascii="ITC Avant Garde" w:hAnsi="ITC Avant Garde"/>
          <w:sz w:val="22"/>
          <w:szCs w:val="22"/>
        </w:rPr>
        <w:t xml:space="preserve">, por lo que están separando qué abordaría </w:t>
      </w:r>
      <w:r w:rsidR="00A243A8">
        <w:rPr>
          <w:rFonts w:ascii="ITC Avant Garde" w:hAnsi="ITC Avant Garde"/>
          <w:sz w:val="22"/>
          <w:szCs w:val="22"/>
        </w:rPr>
        <w:t xml:space="preserve">cada documento. </w:t>
      </w:r>
    </w:p>
    <w:p w14:paraId="6BF8BE14" w14:textId="0884A6A9" w:rsidR="00F65392" w:rsidRDefault="00A243A8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Adicionalmente la Consejera Lucía Ojeda </w:t>
      </w:r>
      <w:r w:rsidR="00DC0717">
        <w:rPr>
          <w:rFonts w:ascii="ITC Avant Garde" w:hAnsi="ITC Avant Garde"/>
          <w:sz w:val="22"/>
          <w:szCs w:val="22"/>
        </w:rPr>
        <w:t>expuso</w:t>
      </w:r>
      <w:r w:rsidR="00C5662B">
        <w:rPr>
          <w:rFonts w:ascii="ITC Avant Garde" w:hAnsi="ITC Avant Garde"/>
          <w:sz w:val="22"/>
          <w:szCs w:val="22"/>
        </w:rPr>
        <w:t xml:space="preserve"> que se compartirá e</w:t>
      </w:r>
      <w:r>
        <w:rPr>
          <w:rFonts w:ascii="ITC Avant Garde" w:hAnsi="ITC Avant Garde"/>
          <w:sz w:val="22"/>
          <w:szCs w:val="22"/>
        </w:rPr>
        <w:t>l documento</w:t>
      </w:r>
      <w:r w:rsidR="00C5662B">
        <w:rPr>
          <w:rFonts w:ascii="ITC Avant Garde" w:hAnsi="ITC Avant Garde"/>
          <w:sz w:val="22"/>
          <w:szCs w:val="22"/>
        </w:rPr>
        <w:t xml:space="preserve"> preliminar</w:t>
      </w:r>
      <w:r>
        <w:rPr>
          <w:rFonts w:ascii="ITC Avant Garde" w:hAnsi="ITC Avant Garde"/>
          <w:sz w:val="22"/>
          <w:szCs w:val="22"/>
        </w:rPr>
        <w:t xml:space="preserve"> en junio o julio, y que</w:t>
      </w:r>
      <w:r w:rsidR="00C5662B">
        <w:rPr>
          <w:rFonts w:ascii="ITC Avant Garde" w:hAnsi="ITC Avant Garde"/>
          <w:sz w:val="22"/>
          <w:szCs w:val="22"/>
        </w:rPr>
        <w:t xml:space="preserve"> continuará</w:t>
      </w:r>
      <w:r>
        <w:rPr>
          <w:rFonts w:ascii="ITC Avant Garde" w:hAnsi="ITC Avant Garde"/>
          <w:sz w:val="22"/>
          <w:szCs w:val="22"/>
        </w:rPr>
        <w:t xml:space="preserve"> </w:t>
      </w:r>
      <w:r w:rsidR="00C5662B">
        <w:rPr>
          <w:rFonts w:ascii="ITC Avant Garde" w:hAnsi="ITC Avant Garde"/>
          <w:sz w:val="22"/>
          <w:szCs w:val="22"/>
        </w:rPr>
        <w:t xml:space="preserve">cargando en </w:t>
      </w:r>
      <w:r w:rsidR="00F65392">
        <w:rPr>
          <w:rFonts w:ascii="ITC Avant Garde" w:hAnsi="ITC Avant Garde"/>
          <w:sz w:val="22"/>
          <w:szCs w:val="22"/>
        </w:rPr>
        <w:t xml:space="preserve">el sitio colaborativo del Consejo </w:t>
      </w:r>
      <w:r w:rsidRPr="00A243A8">
        <w:rPr>
          <w:rFonts w:ascii="ITC Avant Garde" w:hAnsi="ITC Avant Garde"/>
          <w:sz w:val="22"/>
          <w:szCs w:val="22"/>
        </w:rPr>
        <w:t xml:space="preserve">los documentos que </w:t>
      </w:r>
      <w:r>
        <w:rPr>
          <w:rFonts w:ascii="ITC Avant Garde" w:hAnsi="ITC Avant Garde"/>
          <w:sz w:val="22"/>
          <w:szCs w:val="22"/>
        </w:rPr>
        <w:t xml:space="preserve">se </w:t>
      </w:r>
      <w:r w:rsidRPr="00A243A8">
        <w:rPr>
          <w:rFonts w:ascii="ITC Avant Garde" w:hAnsi="ITC Avant Garde"/>
          <w:sz w:val="22"/>
          <w:szCs w:val="22"/>
        </w:rPr>
        <w:t>est</w:t>
      </w:r>
      <w:r>
        <w:rPr>
          <w:rFonts w:ascii="ITC Avant Garde" w:hAnsi="ITC Avant Garde"/>
          <w:sz w:val="22"/>
          <w:szCs w:val="22"/>
        </w:rPr>
        <w:t>án</w:t>
      </w:r>
      <w:r w:rsidRPr="00A243A8">
        <w:rPr>
          <w:rFonts w:ascii="ITC Avant Garde" w:hAnsi="ITC Avant Garde"/>
          <w:sz w:val="22"/>
          <w:szCs w:val="22"/>
        </w:rPr>
        <w:t xml:space="preserve"> tomando en consideración para que los miembros del Consejo puedan tener </w:t>
      </w:r>
      <w:r w:rsidR="00C5662B">
        <w:rPr>
          <w:rFonts w:ascii="ITC Avant Garde" w:hAnsi="ITC Avant Garde"/>
          <w:sz w:val="22"/>
          <w:szCs w:val="22"/>
        </w:rPr>
        <w:t>una visión más clara del proyecto de</w:t>
      </w:r>
      <w:r>
        <w:rPr>
          <w:rFonts w:ascii="ITC Avant Garde" w:hAnsi="ITC Avant Garde"/>
          <w:sz w:val="22"/>
          <w:szCs w:val="22"/>
        </w:rPr>
        <w:t xml:space="preserve"> recomendación. </w:t>
      </w:r>
    </w:p>
    <w:p w14:paraId="74E781C7" w14:textId="77777777" w:rsidR="00A243A8" w:rsidRDefault="00A243A8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Promoción de la economía digital.</w:t>
      </w:r>
    </w:p>
    <w:p w14:paraId="706A938B" w14:textId="57B1ADAC" w:rsidR="00A243A8" w:rsidRPr="00367EE9" w:rsidRDefault="00A243A8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Armida Sánchez comentó que junto con la Consejera Cristina Capelo </w:t>
      </w:r>
      <w:r w:rsidR="00DC0717">
        <w:rPr>
          <w:rFonts w:ascii="ITC Avant Garde" w:hAnsi="ITC Avant Garde"/>
          <w:sz w:val="22"/>
          <w:szCs w:val="22"/>
        </w:rPr>
        <w:t>trabaja</w:t>
      </w:r>
      <w:r>
        <w:rPr>
          <w:rFonts w:ascii="ITC Avant Garde" w:hAnsi="ITC Avant Garde"/>
          <w:sz w:val="22"/>
          <w:szCs w:val="22"/>
        </w:rPr>
        <w:t xml:space="preserve"> en una propuesta para el IFT como promotor e i</w:t>
      </w:r>
      <w:r w:rsidR="00C5662B">
        <w:rPr>
          <w:rFonts w:ascii="ITC Avant Garde" w:hAnsi="ITC Avant Garde"/>
          <w:sz w:val="22"/>
          <w:szCs w:val="22"/>
        </w:rPr>
        <w:t xml:space="preserve">mpulsor de la economía digital; </w:t>
      </w:r>
      <w:r>
        <w:rPr>
          <w:rFonts w:ascii="ITC Avant Garde" w:hAnsi="ITC Avant Garde"/>
          <w:sz w:val="22"/>
          <w:szCs w:val="22"/>
        </w:rPr>
        <w:t xml:space="preserve">asimismo señala que la recomendación </w:t>
      </w:r>
      <w:r w:rsidR="00C5662B">
        <w:rPr>
          <w:rFonts w:ascii="ITC Avant Garde" w:hAnsi="ITC Avant Garde"/>
          <w:sz w:val="22"/>
          <w:szCs w:val="22"/>
        </w:rPr>
        <w:t>se enfocará en</w:t>
      </w:r>
      <w:r w:rsidR="002B5398" w:rsidRPr="002B5398">
        <w:rPr>
          <w:rFonts w:ascii="ITC Avant Garde" w:hAnsi="ITC Avant Garde"/>
          <w:sz w:val="22"/>
          <w:szCs w:val="22"/>
        </w:rPr>
        <w:t xml:space="preserve"> explicar el concepto de neutralidad tecnológica, mismo que representa el principio de libre competencia y concurrencia aplicado al sector de tecnologías de información y comunicaciones</w:t>
      </w:r>
      <w:r w:rsidRPr="00A243A8">
        <w:rPr>
          <w:rFonts w:ascii="ITC Avant Garde" w:hAnsi="ITC Avant Garde"/>
          <w:sz w:val="22"/>
          <w:szCs w:val="22"/>
        </w:rPr>
        <w:t>.</w:t>
      </w:r>
      <w:r w:rsidR="00885ADE">
        <w:rPr>
          <w:rFonts w:ascii="ITC Avant Garde" w:hAnsi="ITC Avant Garde"/>
          <w:sz w:val="22"/>
          <w:szCs w:val="22"/>
        </w:rPr>
        <w:t xml:space="preserve"> Previo a la siguiente sesión buscarán compartir un documento preliminar.</w:t>
      </w:r>
      <w:r>
        <w:rPr>
          <w:rFonts w:ascii="ITC Avant Garde" w:hAnsi="ITC Avant Garde"/>
          <w:sz w:val="22"/>
          <w:szCs w:val="22"/>
        </w:rPr>
        <w:t xml:space="preserve"> </w:t>
      </w:r>
    </w:p>
    <w:p w14:paraId="0129645D" w14:textId="77777777" w:rsidR="00A243A8" w:rsidRDefault="00A243A8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Privacidad de datos.</w:t>
      </w:r>
    </w:p>
    <w:p w14:paraId="4755F879" w14:textId="76567566" w:rsidR="00873848" w:rsidRDefault="00A243A8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E2577F">
        <w:rPr>
          <w:rFonts w:ascii="ITC Avant Garde" w:hAnsi="ITC Avant Garde"/>
          <w:sz w:val="22"/>
          <w:szCs w:val="22"/>
        </w:rPr>
        <w:t xml:space="preserve">El Consejero </w:t>
      </w:r>
      <w:r>
        <w:rPr>
          <w:rFonts w:ascii="ITC Avant Garde" w:hAnsi="ITC Avant Garde"/>
          <w:sz w:val="22"/>
          <w:szCs w:val="22"/>
        </w:rPr>
        <w:t>Luis Fernando García</w:t>
      </w:r>
      <w:r w:rsidRPr="00E2577F">
        <w:rPr>
          <w:rFonts w:ascii="ITC Avant Garde" w:hAnsi="ITC Avant Garde"/>
          <w:sz w:val="22"/>
          <w:szCs w:val="22"/>
        </w:rPr>
        <w:t xml:space="preserve"> </w:t>
      </w:r>
      <w:r w:rsidR="00873848">
        <w:rPr>
          <w:rFonts w:ascii="ITC Avant Garde" w:hAnsi="ITC Avant Garde"/>
          <w:sz w:val="22"/>
          <w:szCs w:val="22"/>
        </w:rPr>
        <w:t>señal</w:t>
      </w:r>
      <w:r w:rsidRPr="00E2577F">
        <w:rPr>
          <w:rFonts w:ascii="ITC Avant Garde" w:hAnsi="ITC Avant Garde"/>
          <w:sz w:val="22"/>
          <w:szCs w:val="22"/>
        </w:rPr>
        <w:t>ó que</w:t>
      </w:r>
      <w:r w:rsidR="00873848">
        <w:rPr>
          <w:rFonts w:ascii="ITC Avant Garde" w:hAnsi="ITC Avant Garde"/>
          <w:sz w:val="22"/>
          <w:szCs w:val="22"/>
        </w:rPr>
        <w:t xml:space="preserve"> buscará una reunión con personal del IFT para conocer más sobre </w:t>
      </w:r>
      <w:r w:rsidR="00873848" w:rsidRPr="00873848">
        <w:rPr>
          <w:rFonts w:ascii="ITC Avant Garde" w:hAnsi="ITC Avant Garde"/>
          <w:sz w:val="22"/>
          <w:szCs w:val="22"/>
        </w:rPr>
        <w:t xml:space="preserve">la competencia del IFT en temas de privacidad, tanto de manera autónoma como de manera conjunta con las autoridades, principalmente el INAI, </w:t>
      </w:r>
      <w:r w:rsidR="00873848">
        <w:rPr>
          <w:rFonts w:ascii="ITC Avant Garde" w:hAnsi="ITC Avant Garde"/>
          <w:sz w:val="22"/>
          <w:szCs w:val="22"/>
        </w:rPr>
        <w:t xml:space="preserve">para </w:t>
      </w:r>
      <w:r w:rsidR="00873848" w:rsidRPr="00873848">
        <w:rPr>
          <w:rFonts w:ascii="ITC Avant Garde" w:hAnsi="ITC Avant Garde"/>
          <w:sz w:val="22"/>
          <w:szCs w:val="22"/>
        </w:rPr>
        <w:t xml:space="preserve">hacer recomendaciones específicas sobre </w:t>
      </w:r>
      <w:r w:rsidR="00885ADE">
        <w:rPr>
          <w:rFonts w:ascii="ITC Avant Garde" w:hAnsi="ITC Avant Garde"/>
          <w:sz w:val="22"/>
          <w:szCs w:val="22"/>
        </w:rPr>
        <w:t xml:space="preserve">lo que puede hacer el Instituto como competencia exclusiva, así como lo que podría realizar de manera concurrente, </w:t>
      </w:r>
      <w:r w:rsidR="00094029" w:rsidRPr="00094029">
        <w:rPr>
          <w:rFonts w:ascii="ITC Avant Garde" w:hAnsi="ITC Avant Garde"/>
          <w:sz w:val="22"/>
          <w:szCs w:val="22"/>
        </w:rPr>
        <w:t xml:space="preserve">en beneficio </w:t>
      </w:r>
      <w:r w:rsidR="00873848" w:rsidRPr="00873848">
        <w:rPr>
          <w:rFonts w:ascii="ITC Avant Garde" w:hAnsi="ITC Avant Garde"/>
          <w:sz w:val="22"/>
          <w:szCs w:val="22"/>
        </w:rPr>
        <w:t>del derecho a la privacidad en la protección de datos personales de los usuarios.</w:t>
      </w:r>
    </w:p>
    <w:p w14:paraId="4EBD4AE4" w14:textId="77777777" w:rsidR="00D320CF" w:rsidRDefault="00D320CF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Servicio Universal.</w:t>
      </w:r>
    </w:p>
    <w:p w14:paraId="4EEEF31B" w14:textId="10FC0FE4" w:rsidR="00D320CF" w:rsidRDefault="00D320CF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Cristina Cárdenas </w:t>
      </w:r>
      <w:r w:rsidR="009A1E10">
        <w:rPr>
          <w:rFonts w:ascii="ITC Avant Garde" w:hAnsi="ITC Avant Garde"/>
          <w:sz w:val="22"/>
          <w:szCs w:val="22"/>
        </w:rPr>
        <w:t>comentó que trabaja en la propuesta y que espera</w:t>
      </w:r>
      <w:r w:rsidR="00094029">
        <w:rPr>
          <w:rFonts w:ascii="ITC Avant Garde" w:hAnsi="ITC Avant Garde"/>
          <w:sz w:val="22"/>
          <w:szCs w:val="22"/>
        </w:rPr>
        <w:t>,</w:t>
      </w:r>
      <w:r w:rsidR="009A1E10">
        <w:rPr>
          <w:rFonts w:ascii="ITC Avant Garde" w:hAnsi="ITC Avant Garde"/>
          <w:sz w:val="22"/>
          <w:szCs w:val="22"/>
        </w:rPr>
        <w:t xml:space="preserve"> previo a la siguiente sesión</w:t>
      </w:r>
      <w:r w:rsidR="00094029">
        <w:rPr>
          <w:rFonts w:ascii="ITC Avant Garde" w:hAnsi="ITC Avant Garde"/>
          <w:sz w:val="22"/>
          <w:szCs w:val="22"/>
        </w:rPr>
        <w:t>,</w:t>
      </w:r>
      <w:r w:rsidR="009A1E10">
        <w:rPr>
          <w:rFonts w:ascii="ITC Avant Garde" w:hAnsi="ITC Avant Garde"/>
          <w:sz w:val="22"/>
          <w:szCs w:val="22"/>
        </w:rPr>
        <w:t xml:space="preserve"> compartir sus avances.</w:t>
      </w:r>
    </w:p>
    <w:p w14:paraId="3163010E" w14:textId="56409EC5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817D7C4" w14:textId="77777777" w:rsidR="00F212BF" w:rsidRDefault="00F212BF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F43A1BA" w14:textId="0140E377" w:rsidR="005C7A1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A96CEF">
        <w:rPr>
          <w:rFonts w:ascii="ITC Avant Garde" w:hAnsi="ITC Avant Garde"/>
          <w:b/>
          <w:sz w:val="22"/>
          <w:szCs w:val="22"/>
        </w:rPr>
        <w:lastRenderedPageBreak/>
        <w:t>IV.-</w:t>
      </w:r>
      <w:r w:rsidR="008C7999" w:rsidRPr="00A96CEF">
        <w:rPr>
          <w:rFonts w:ascii="ITC Avant Garde" w:hAnsi="ITC Avant Garde"/>
          <w:b/>
          <w:sz w:val="22"/>
          <w:szCs w:val="22"/>
        </w:rPr>
        <w:t>ASUNTOS GENERALES</w:t>
      </w:r>
      <w:r w:rsidRPr="00A96CEF">
        <w:rPr>
          <w:rFonts w:ascii="ITC Avant Garde" w:hAnsi="ITC Avant Garde"/>
          <w:b/>
          <w:sz w:val="22"/>
          <w:szCs w:val="22"/>
        </w:rPr>
        <w:t xml:space="preserve">. </w:t>
      </w:r>
    </w:p>
    <w:p w14:paraId="513DF3B3" w14:textId="77E5230E" w:rsidR="009502E7" w:rsidRPr="009502E7" w:rsidRDefault="009502E7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9502E7">
        <w:rPr>
          <w:rFonts w:ascii="ITC Avant Garde" w:hAnsi="ITC Avant Garde"/>
          <w:sz w:val="22"/>
          <w:szCs w:val="22"/>
        </w:rPr>
        <w:t xml:space="preserve">El Consejero Gerardo González </w:t>
      </w:r>
      <w:r>
        <w:rPr>
          <w:rFonts w:ascii="ITC Avant Garde" w:hAnsi="ITC Avant Garde"/>
          <w:sz w:val="22"/>
          <w:szCs w:val="22"/>
        </w:rPr>
        <w:t>p</w:t>
      </w:r>
      <w:r w:rsidR="00DC0717">
        <w:rPr>
          <w:rFonts w:ascii="ITC Avant Garde" w:hAnsi="ITC Avant Garde"/>
          <w:sz w:val="22"/>
          <w:szCs w:val="22"/>
        </w:rPr>
        <w:t>uso</w:t>
      </w:r>
      <w:r>
        <w:rPr>
          <w:rFonts w:ascii="ITC Avant Garde" w:hAnsi="ITC Avant Garde"/>
          <w:sz w:val="22"/>
          <w:szCs w:val="22"/>
        </w:rPr>
        <w:t xml:space="preserve"> a consideración del Consejo </w:t>
      </w:r>
      <w:r w:rsidRPr="009502E7">
        <w:rPr>
          <w:rFonts w:ascii="ITC Avant Garde" w:hAnsi="ITC Avant Garde"/>
          <w:sz w:val="22"/>
          <w:szCs w:val="22"/>
        </w:rPr>
        <w:t>la necesidad</w:t>
      </w:r>
      <w:r w:rsidR="000C7BCE">
        <w:rPr>
          <w:rFonts w:ascii="ITC Avant Garde" w:hAnsi="ITC Avant Garde"/>
          <w:sz w:val="22"/>
          <w:szCs w:val="22"/>
        </w:rPr>
        <w:t xml:space="preserve"> analizar y, en su caso, generar una </w:t>
      </w:r>
      <w:r w:rsidRPr="009502E7">
        <w:rPr>
          <w:rFonts w:ascii="ITC Avant Garde" w:hAnsi="ITC Avant Garde"/>
          <w:sz w:val="22"/>
          <w:szCs w:val="22"/>
        </w:rPr>
        <w:t>recomendación para el uso de los repet</w:t>
      </w:r>
      <w:r w:rsidR="000C7BCE">
        <w:rPr>
          <w:rFonts w:ascii="ITC Avant Garde" w:hAnsi="ITC Avant Garde"/>
          <w:sz w:val="22"/>
          <w:szCs w:val="22"/>
        </w:rPr>
        <w:t>idores celulares por lo que, en función de cierta información que está analizando, podría preparar un proyecto.</w:t>
      </w:r>
    </w:p>
    <w:p w14:paraId="30A01598" w14:textId="52EE9447" w:rsidR="005C7A1B" w:rsidRPr="004919E7" w:rsidRDefault="005C7A1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No habiendo otro asunto que tratar, se levantó la s</w:t>
      </w:r>
      <w:r w:rsidR="00B616E0">
        <w:rPr>
          <w:rFonts w:ascii="ITC Avant Garde" w:hAnsi="ITC Avant Garde"/>
          <w:sz w:val="22"/>
          <w:szCs w:val="22"/>
        </w:rPr>
        <w:t xml:space="preserve">esión a las </w:t>
      </w:r>
      <w:r w:rsidR="00917637">
        <w:rPr>
          <w:rFonts w:ascii="ITC Avant Garde" w:hAnsi="ITC Avant Garde"/>
          <w:sz w:val="22"/>
          <w:szCs w:val="22"/>
        </w:rPr>
        <w:t>17</w:t>
      </w:r>
      <w:r w:rsidRPr="00917637">
        <w:rPr>
          <w:rFonts w:ascii="ITC Avant Garde" w:hAnsi="ITC Avant Garde"/>
          <w:sz w:val="22"/>
          <w:szCs w:val="22"/>
        </w:rPr>
        <w:t xml:space="preserve"> horas con </w:t>
      </w:r>
      <w:r w:rsidR="004E525D">
        <w:rPr>
          <w:rFonts w:ascii="ITC Avant Garde" w:hAnsi="ITC Avant Garde"/>
          <w:sz w:val="22"/>
          <w:szCs w:val="22"/>
        </w:rPr>
        <w:t>00</w:t>
      </w:r>
      <w:r w:rsidRPr="00917637">
        <w:rPr>
          <w:rFonts w:ascii="ITC Avant Garde" w:hAnsi="ITC Avant Garde"/>
          <w:sz w:val="22"/>
          <w:szCs w:val="22"/>
        </w:rPr>
        <w:t xml:space="preserve"> minutos</w:t>
      </w:r>
      <w:r w:rsidRPr="004919E7">
        <w:rPr>
          <w:rFonts w:ascii="ITC Avant Garde" w:hAnsi="ITC Avant Garde"/>
          <w:sz w:val="22"/>
          <w:szCs w:val="22"/>
        </w:rPr>
        <w:t xml:space="preserve"> del día de su inicio, firmando para constancia la presente acta el Presidente del Consejo y el Secretario del Consejo Consultivo.</w:t>
      </w:r>
    </w:p>
    <w:p w14:paraId="08692477" w14:textId="77777777" w:rsidR="008F79E2" w:rsidRDefault="008F79E2" w:rsidP="00015572">
      <w:pPr>
        <w:ind w:left="142"/>
        <w:jc w:val="center"/>
        <w:rPr>
          <w:rFonts w:ascii="ITC Avant Garde" w:hAnsi="ITC Avant Garde"/>
          <w:sz w:val="22"/>
          <w:szCs w:val="22"/>
        </w:rPr>
      </w:pPr>
    </w:p>
    <w:p w14:paraId="44A89E34" w14:textId="77777777" w:rsidR="00AE6F95" w:rsidRDefault="00AE6F95" w:rsidP="000C7BCE">
      <w:pPr>
        <w:ind w:left="142"/>
        <w:rPr>
          <w:rFonts w:ascii="ITC Avant Garde" w:hAnsi="ITC Avant Garde"/>
          <w:sz w:val="22"/>
          <w:szCs w:val="22"/>
        </w:rPr>
      </w:pPr>
    </w:p>
    <w:p w14:paraId="13CA1AD8" w14:textId="77777777" w:rsidR="005B2022" w:rsidRPr="004919E7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Dr. Ernesto M. Flores-Roux</w:t>
      </w:r>
    </w:p>
    <w:p w14:paraId="4B747DCD" w14:textId="77777777" w:rsidR="005B2022" w:rsidRPr="004919E7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Presidente</w:t>
      </w:r>
    </w:p>
    <w:p w14:paraId="4F0AF731" w14:textId="77777777" w:rsidR="00043328" w:rsidRDefault="00043328" w:rsidP="00015572">
      <w:pPr>
        <w:ind w:left="142"/>
        <w:jc w:val="center"/>
        <w:rPr>
          <w:rFonts w:ascii="ITC Avant Garde" w:hAnsi="ITC Avant Garde"/>
          <w:sz w:val="22"/>
          <w:szCs w:val="22"/>
        </w:rPr>
      </w:pPr>
    </w:p>
    <w:p w14:paraId="72B9E4D8" w14:textId="77777777" w:rsidR="008E7F39" w:rsidRPr="004919E7" w:rsidRDefault="008E7F39" w:rsidP="00015572">
      <w:pPr>
        <w:ind w:left="142"/>
        <w:jc w:val="center"/>
        <w:rPr>
          <w:rFonts w:ascii="ITC Avant Garde" w:hAnsi="ITC Avant Garde"/>
          <w:sz w:val="22"/>
          <w:szCs w:val="22"/>
        </w:rPr>
      </w:pPr>
    </w:p>
    <w:p w14:paraId="608D2EB3" w14:textId="77777777" w:rsidR="005B2022" w:rsidRPr="004919E7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Lic. Juan José Crispín Borbolla</w:t>
      </w:r>
    </w:p>
    <w:p w14:paraId="2345692A" w14:textId="77777777" w:rsidR="005B2022" w:rsidRPr="004919E7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Secretario del Consejo Consultivo</w:t>
      </w:r>
    </w:p>
    <w:p w14:paraId="38E02575" w14:textId="77777777" w:rsidR="008E7F39" w:rsidRDefault="008E7F39" w:rsidP="00015572">
      <w:pPr>
        <w:ind w:left="142"/>
        <w:jc w:val="both"/>
        <w:rPr>
          <w:rFonts w:ascii="ITC Avant Garde" w:hAnsi="ITC Avant Garde"/>
          <w:sz w:val="20"/>
          <w:szCs w:val="20"/>
        </w:rPr>
      </w:pPr>
    </w:p>
    <w:p w14:paraId="0A09D1FF" w14:textId="51A49EF9" w:rsidR="005B2022" w:rsidRPr="008E7F39" w:rsidRDefault="005B2022" w:rsidP="00015572">
      <w:pPr>
        <w:ind w:left="142"/>
        <w:jc w:val="both"/>
        <w:rPr>
          <w:rFonts w:ascii="ITC Avant Garde" w:hAnsi="ITC Avant Garde"/>
          <w:sz w:val="20"/>
          <w:szCs w:val="20"/>
        </w:rPr>
      </w:pPr>
      <w:r w:rsidRPr="008E7F39">
        <w:rPr>
          <w:rFonts w:ascii="ITC Avant Garde" w:hAnsi="ITC Avant Garde"/>
          <w:sz w:val="20"/>
          <w:szCs w:val="20"/>
        </w:rPr>
        <w:t xml:space="preserve">La presente Acta fue aprobada por el Consejo Consultivo del Instituto Federal de Telecomunicaciones por unanimidad de votos de los Consejeros presentes: </w:t>
      </w:r>
      <w:r w:rsidR="003D4160">
        <w:rPr>
          <w:rFonts w:ascii="ITC Avant Garde" w:hAnsi="ITC Avant Garde"/>
          <w:sz w:val="20"/>
          <w:szCs w:val="20"/>
        </w:rPr>
        <w:t xml:space="preserve">María Cristina Cárdenas Peralta, </w:t>
      </w:r>
      <w:r w:rsidR="008E7BBB" w:rsidRPr="008E7F39">
        <w:rPr>
          <w:rFonts w:ascii="ITC Avant Garde" w:hAnsi="ITC Avant Garde"/>
          <w:sz w:val="20"/>
          <w:szCs w:val="20"/>
        </w:rPr>
        <w:t xml:space="preserve">Sara </w:t>
      </w:r>
      <w:r w:rsidR="001B5756" w:rsidRPr="008E7F39">
        <w:rPr>
          <w:rFonts w:ascii="ITC Avant Garde" w:hAnsi="ITC Avant Garde"/>
          <w:sz w:val="20"/>
          <w:szCs w:val="20"/>
        </w:rPr>
        <w:t xml:space="preserve">Gabriela </w:t>
      </w:r>
      <w:r w:rsidR="008E7BBB" w:rsidRPr="008E7F39">
        <w:rPr>
          <w:rFonts w:ascii="ITC Avant Garde" w:hAnsi="ITC Avant Garde"/>
          <w:sz w:val="20"/>
          <w:szCs w:val="20"/>
        </w:rPr>
        <w:t>Castellanos</w:t>
      </w:r>
      <w:r w:rsidR="001B5756" w:rsidRPr="008E7F39">
        <w:rPr>
          <w:rFonts w:ascii="ITC Avant Garde" w:hAnsi="ITC Avant Garde"/>
          <w:sz w:val="20"/>
          <w:szCs w:val="20"/>
        </w:rPr>
        <w:t xml:space="preserve"> Pascacio</w:t>
      </w:r>
      <w:r w:rsidR="008E7BBB" w:rsidRPr="008E7F39">
        <w:rPr>
          <w:rFonts w:ascii="ITC Avant Garde" w:hAnsi="ITC Avant Garde"/>
          <w:sz w:val="20"/>
          <w:szCs w:val="20"/>
        </w:rPr>
        <w:t xml:space="preserve">, </w:t>
      </w:r>
      <w:r w:rsidR="00C028EB" w:rsidRPr="008E7F39">
        <w:rPr>
          <w:rFonts w:ascii="ITC Avant Garde" w:hAnsi="ITC Avant Garde"/>
          <w:sz w:val="20"/>
          <w:szCs w:val="20"/>
        </w:rPr>
        <w:t>Ernesto M</w:t>
      </w:r>
      <w:r w:rsidR="001B5756" w:rsidRPr="008E7F39">
        <w:rPr>
          <w:rFonts w:ascii="ITC Avant Garde" w:hAnsi="ITC Avant Garde"/>
          <w:sz w:val="20"/>
          <w:szCs w:val="20"/>
        </w:rPr>
        <w:t>.</w:t>
      </w:r>
      <w:r w:rsidR="00C028EB" w:rsidRPr="008E7F39">
        <w:rPr>
          <w:rFonts w:ascii="ITC Avant Garde" w:hAnsi="ITC Avant Garde"/>
          <w:sz w:val="20"/>
          <w:szCs w:val="20"/>
        </w:rPr>
        <w:t xml:space="preserve"> Flores-Roux,</w:t>
      </w:r>
      <w:r w:rsidR="008E7BBB" w:rsidRPr="008E7F39">
        <w:rPr>
          <w:rFonts w:ascii="ITC Avant Garde" w:hAnsi="ITC Avant Garde"/>
          <w:sz w:val="20"/>
          <w:szCs w:val="20"/>
        </w:rPr>
        <w:t xml:space="preserve"> </w:t>
      </w:r>
      <w:r w:rsidR="00C028EB" w:rsidRPr="008E7F39">
        <w:rPr>
          <w:rFonts w:ascii="ITC Avant Garde" w:hAnsi="ITC Avant Garde"/>
          <w:sz w:val="20"/>
          <w:szCs w:val="20"/>
        </w:rPr>
        <w:t>Ge</w:t>
      </w:r>
      <w:r w:rsidRPr="008E7F39">
        <w:rPr>
          <w:rFonts w:ascii="ITC Avant Garde" w:hAnsi="ITC Avant Garde"/>
          <w:sz w:val="20"/>
          <w:szCs w:val="20"/>
        </w:rPr>
        <w:t>rardo</w:t>
      </w:r>
      <w:r w:rsidR="001B5756" w:rsidRPr="008E7F39">
        <w:rPr>
          <w:rFonts w:ascii="ITC Avant Garde" w:hAnsi="ITC Avant Garde"/>
          <w:sz w:val="20"/>
          <w:szCs w:val="20"/>
        </w:rPr>
        <w:t xml:space="preserve"> Francisco</w:t>
      </w:r>
      <w:r w:rsidRPr="008E7F39">
        <w:rPr>
          <w:rFonts w:ascii="ITC Avant Garde" w:hAnsi="ITC Avant Garde"/>
          <w:sz w:val="20"/>
          <w:szCs w:val="20"/>
        </w:rPr>
        <w:t xml:space="preserve"> González Abarca, </w:t>
      </w:r>
      <w:r w:rsidR="0074349D">
        <w:rPr>
          <w:rFonts w:ascii="ITC Avant Garde" w:hAnsi="ITC Avant Garde"/>
          <w:sz w:val="20"/>
          <w:szCs w:val="20"/>
        </w:rPr>
        <w:t xml:space="preserve">Erik Huesca Morales, </w:t>
      </w:r>
      <w:r w:rsidRPr="008E7F39">
        <w:rPr>
          <w:rFonts w:ascii="ITC Avant Garde" w:hAnsi="ITC Avant Garde"/>
          <w:sz w:val="20"/>
          <w:szCs w:val="20"/>
        </w:rPr>
        <w:t xml:space="preserve">Luis Miguel Martínez Cervantes, </w:t>
      </w:r>
      <w:r w:rsidR="008234BB">
        <w:rPr>
          <w:rFonts w:ascii="ITC Avant Garde" w:hAnsi="ITC Avant Garde"/>
          <w:sz w:val="20"/>
          <w:szCs w:val="20"/>
        </w:rPr>
        <w:t>Jorge Fernando Negrete Pacheco,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8E7BBB" w:rsidRPr="008E7F39">
        <w:rPr>
          <w:rFonts w:ascii="ITC Avant Garde" w:hAnsi="ITC Avant Garde"/>
          <w:sz w:val="20"/>
          <w:szCs w:val="20"/>
        </w:rPr>
        <w:t>Armida Sánchez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1B5756" w:rsidRPr="008E7F39">
        <w:rPr>
          <w:rFonts w:ascii="ITC Avant Garde" w:hAnsi="ITC Avant Garde"/>
          <w:sz w:val="20"/>
          <w:szCs w:val="20"/>
        </w:rPr>
        <w:t xml:space="preserve">Arellano </w:t>
      </w:r>
      <w:r w:rsidRPr="008E7F39">
        <w:rPr>
          <w:rFonts w:ascii="ITC Avant Garde" w:hAnsi="ITC Avant Garde"/>
          <w:sz w:val="20"/>
          <w:szCs w:val="20"/>
        </w:rPr>
        <w:t xml:space="preserve">y </w:t>
      </w:r>
      <w:r w:rsidR="008E7BBB" w:rsidRPr="008E7F39">
        <w:rPr>
          <w:rFonts w:ascii="ITC Avant Garde" w:hAnsi="ITC Avant Garde"/>
          <w:sz w:val="20"/>
          <w:szCs w:val="20"/>
        </w:rPr>
        <w:t>Primavera Téllez</w:t>
      </w:r>
      <w:r w:rsidR="001B5756" w:rsidRPr="008E7F39">
        <w:rPr>
          <w:rFonts w:ascii="ITC Avant Garde" w:hAnsi="ITC Avant Garde"/>
          <w:sz w:val="20"/>
          <w:szCs w:val="20"/>
        </w:rPr>
        <w:t xml:space="preserve"> Girón García</w:t>
      </w:r>
      <w:r w:rsidR="00043328">
        <w:rPr>
          <w:rFonts w:ascii="ITC Avant Garde" w:hAnsi="ITC Avant Garde"/>
          <w:sz w:val="20"/>
          <w:szCs w:val="20"/>
        </w:rPr>
        <w:t xml:space="preserve">, en su </w:t>
      </w:r>
      <w:r w:rsidR="008E7F39">
        <w:rPr>
          <w:rFonts w:ascii="ITC Avant Garde" w:hAnsi="ITC Avant Garde"/>
          <w:sz w:val="20"/>
          <w:szCs w:val="20"/>
        </w:rPr>
        <w:t>I</w:t>
      </w:r>
      <w:r w:rsidR="00DC0717">
        <w:rPr>
          <w:rFonts w:ascii="ITC Avant Garde" w:hAnsi="ITC Avant Garde"/>
          <w:sz w:val="20"/>
          <w:szCs w:val="20"/>
        </w:rPr>
        <w:t>V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8E7F39">
        <w:rPr>
          <w:rFonts w:ascii="ITC Avant Garde" w:hAnsi="ITC Avant Garde"/>
          <w:sz w:val="20"/>
          <w:szCs w:val="20"/>
        </w:rPr>
        <w:t xml:space="preserve">Sesión Ordinaria celebrada el </w:t>
      </w:r>
      <w:r w:rsidR="00DC0717">
        <w:rPr>
          <w:rFonts w:ascii="ITC Avant Garde" w:hAnsi="ITC Avant Garde"/>
          <w:sz w:val="20"/>
          <w:szCs w:val="20"/>
        </w:rPr>
        <w:t>16</w:t>
      </w:r>
      <w:r w:rsidRPr="008E7F39">
        <w:rPr>
          <w:rFonts w:ascii="ITC Avant Garde" w:hAnsi="ITC Avant Garde"/>
          <w:sz w:val="20"/>
          <w:szCs w:val="20"/>
        </w:rPr>
        <w:t xml:space="preserve"> de </w:t>
      </w:r>
      <w:r w:rsidR="00DC0717">
        <w:rPr>
          <w:rFonts w:ascii="ITC Avant Garde" w:hAnsi="ITC Avant Garde"/>
          <w:sz w:val="20"/>
          <w:szCs w:val="20"/>
        </w:rPr>
        <w:t>m</w:t>
      </w:r>
      <w:r w:rsidR="008234BB">
        <w:rPr>
          <w:rFonts w:ascii="ITC Avant Garde" w:hAnsi="ITC Avant Garde"/>
          <w:sz w:val="20"/>
          <w:szCs w:val="20"/>
        </w:rPr>
        <w:t>a</w:t>
      </w:r>
      <w:r w:rsidR="00DC0717">
        <w:rPr>
          <w:rFonts w:ascii="ITC Avant Garde" w:hAnsi="ITC Avant Garde"/>
          <w:sz w:val="20"/>
          <w:szCs w:val="20"/>
        </w:rPr>
        <w:t>yo</w:t>
      </w:r>
      <w:r w:rsidRPr="008E7F39">
        <w:rPr>
          <w:rFonts w:ascii="ITC Avant Garde" w:hAnsi="ITC Avant Garde"/>
          <w:sz w:val="20"/>
          <w:szCs w:val="20"/>
        </w:rPr>
        <w:t xml:space="preserve"> de 201</w:t>
      </w:r>
      <w:r w:rsidR="00043328">
        <w:rPr>
          <w:rFonts w:ascii="ITC Avant Garde" w:hAnsi="ITC Avant Garde"/>
          <w:sz w:val="20"/>
          <w:szCs w:val="20"/>
        </w:rPr>
        <w:t>9</w:t>
      </w:r>
      <w:r w:rsidRPr="008E7F39">
        <w:rPr>
          <w:rFonts w:ascii="ITC Avant Garde" w:hAnsi="ITC Avant Garde"/>
          <w:sz w:val="20"/>
          <w:szCs w:val="20"/>
        </w:rPr>
        <w:t>, mediante A</w:t>
      </w:r>
      <w:r w:rsidR="008234BB">
        <w:rPr>
          <w:rFonts w:ascii="ITC Avant Garde" w:hAnsi="ITC Avant Garde"/>
          <w:sz w:val="20"/>
          <w:szCs w:val="20"/>
        </w:rPr>
        <w:t>cuerdo CC/IFT/</w:t>
      </w:r>
      <w:r w:rsidR="00DC0717">
        <w:rPr>
          <w:rFonts w:ascii="ITC Avant Garde" w:hAnsi="ITC Avant Garde"/>
          <w:sz w:val="20"/>
          <w:szCs w:val="20"/>
        </w:rPr>
        <w:t>16</w:t>
      </w:r>
      <w:r w:rsidR="00043328">
        <w:rPr>
          <w:rFonts w:ascii="ITC Avant Garde" w:hAnsi="ITC Avant Garde"/>
          <w:sz w:val="20"/>
          <w:szCs w:val="20"/>
        </w:rPr>
        <w:t>0</w:t>
      </w:r>
      <w:r w:rsidR="00DC0717">
        <w:rPr>
          <w:rFonts w:ascii="ITC Avant Garde" w:hAnsi="ITC Avant Garde"/>
          <w:sz w:val="20"/>
          <w:szCs w:val="20"/>
        </w:rPr>
        <w:t>5</w:t>
      </w:r>
      <w:r w:rsidRPr="008E7F39">
        <w:rPr>
          <w:rFonts w:ascii="ITC Avant Garde" w:hAnsi="ITC Avant Garde"/>
          <w:sz w:val="20"/>
          <w:szCs w:val="20"/>
        </w:rPr>
        <w:t>1</w:t>
      </w:r>
      <w:r w:rsidR="00043328">
        <w:rPr>
          <w:rFonts w:ascii="ITC Avant Garde" w:hAnsi="ITC Avant Garde"/>
          <w:sz w:val="20"/>
          <w:szCs w:val="20"/>
        </w:rPr>
        <w:t>9</w:t>
      </w:r>
      <w:r w:rsidRPr="008E7F39">
        <w:rPr>
          <w:rFonts w:ascii="ITC Avant Garde" w:hAnsi="ITC Avant Garde"/>
          <w:sz w:val="20"/>
          <w:szCs w:val="20"/>
        </w:rPr>
        <w:t>/</w:t>
      </w:r>
      <w:r w:rsidR="00CF1F3F">
        <w:rPr>
          <w:rFonts w:ascii="ITC Avant Garde" w:hAnsi="ITC Avant Garde"/>
          <w:sz w:val="20"/>
          <w:szCs w:val="20"/>
        </w:rPr>
        <w:t>5</w:t>
      </w:r>
      <w:r w:rsidRPr="008E7F39">
        <w:rPr>
          <w:rFonts w:ascii="ITC Avant Garde" w:hAnsi="ITC Avant Garde"/>
          <w:sz w:val="20"/>
          <w:szCs w:val="20"/>
        </w:rPr>
        <w:t>.</w:t>
      </w:r>
    </w:p>
    <w:sectPr w:rsidR="005B2022" w:rsidRPr="008E7F39" w:rsidSect="0001557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1276" w:left="993" w:header="708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6704" w14:textId="77777777" w:rsidR="003C39F5" w:rsidRDefault="003C39F5" w:rsidP="00F60C09">
      <w:pPr>
        <w:spacing w:after="0"/>
      </w:pPr>
      <w:r>
        <w:separator/>
      </w:r>
    </w:p>
  </w:endnote>
  <w:endnote w:type="continuationSeparator" w:id="0">
    <w:p w14:paraId="680B5793" w14:textId="77777777" w:rsidR="003C39F5" w:rsidRDefault="003C39F5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3667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452C264" w14:textId="55E695EB"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D53AE6" w:rsidRPr="00D53AE6">
          <w:rPr>
            <w:rFonts w:asciiTheme="majorHAnsi" w:hAnsiTheme="majorHAnsi" w:cstheme="majorHAnsi"/>
            <w:noProof/>
            <w:sz w:val="16"/>
            <w:szCs w:val="16"/>
            <w:lang w:val="es-ES"/>
          </w:rPr>
          <w:t>1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5F8357E" w14:textId="77777777"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3B87" w14:textId="77777777" w:rsidR="003C39F5" w:rsidRDefault="003C39F5" w:rsidP="00F60C09">
      <w:pPr>
        <w:spacing w:after="0"/>
      </w:pPr>
      <w:r>
        <w:separator/>
      </w:r>
    </w:p>
  </w:footnote>
  <w:footnote w:type="continuationSeparator" w:id="0">
    <w:p w14:paraId="0657BEE8" w14:textId="77777777" w:rsidR="003C39F5" w:rsidRDefault="003C39F5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6F3" w14:textId="77777777" w:rsidR="001A4482" w:rsidRDefault="003C39F5">
    <w:pPr>
      <w:pStyle w:val="Encabezado"/>
    </w:pPr>
    <w:r>
      <w:rPr>
        <w:noProof/>
        <w:lang w:eastAsia="es-MX"/>
      </w:rPr>
      <w:pict w14:anchorId="4769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1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EA2" w14:textId="40AB8CC6" w:rsidR="005453F9" w:rsidRDefault="006A2BF6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0446BE3" wp14:editId="2E1CB9A4">
          <wp:extent cx="2971800" cy="695325"/>
          <wp:effectExtent l="0" t="0" r="0" b="9525"/>
          <wp:docPr id="13" name="Imagen 13" descr="Logotipo Cuart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C90" w14:textId="77777777" w:rsidR="001A4482" w:rsidRDefault="003C39F5">
    <w:pPr>
      <w:pStyle w:val="Encabezado"/>
    </w:pPr>
    <w:r>
      <w:rPr>
        <w:noProof/>
        <w:lang w:eastAsia="es-MX"/>
      </w:rPr>
      <w:pict w14:anchorId="2A7C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4B37"/>
    <w:rsid w:val="00015572"/>
    <w:rsid w:val="00022B5B"/>
    <w:rsid w:val="00032909"/>
    <w:rsid w:val="000425FF"/>
    <w:rsid w:val="00043328"/>
    <w:rsid w:val="00052359"/>
    <w:rsid w:val="00055D05"/>
    <w:rsid w:val="00071A7D"/>
    <w:rsid w:val="00086A6F"/>
    <w:rsid w:val="00086FD1"/>
    <w:rsid w:val="00094029"/>
    <w:rsid w:val="000C621A"/>
    <w:rsid w:val="000C7BCE"/>
    <w:rsid w:val="000D6709"/>
    <w:rsid w:val="00103BA0"/>
    <w:rsid w:val="00121495"/>
    <w:rsid w:val="001300D8"/>
    <w:rsid w:val="001337D9"/>
    <w:rsid w:val="00152402"/>
    <w:rsid w:val="001646A2"/>
    <w:rsid w:val="001706CA"/>
    <w:rsid w:val="00171C65"/>
    <w:rsid w:val="001736AA"/>
    <w:rsid w:val="00186F2E"/>
    <w:rsid w:val="001A4482"/>
    <w:rsid w:val="001B5756"/>
    <w:rsid w:val="001C3433"/>
    <w:rsid w:val="001E24D2"/>
    <w:rsid w:val="001F0B7C"/>
    <w:rsid w:val="001F4604"/>
    <w:rsid w:val="00215AA0"/>
    <w:rsid w:val="00252B1E"/>
    <w:rsid w:val="0028498E"/>
    <w:rsid w:val="002A0A78"/>
    <w:rsid w:val="002B5398"/>
    <w:rsid w:val="002C23D6"/>
    <w:rsid w:val="002C2DF4"/>
    <w:rsid w:val="002C5282"/>
    <w:rsid w:val="002D4B67"/>
    <w:rsid w:val="002D7040"/>
    <w:rsid w:val="002F2F10"/>
    <w:rsid w:val="002F613D"/>
    <w:rsid w:val="003167F7"/>
    <w:rsid w:val="00340E17"/>
    <w:rsid w:val="003432C0"/>
    <w:rsid w:val="0036365D"/>
    <w:rsid w:val="00367EE9"/>
    <w:rsid w:val="00370A6D"/>
    <w:rsid w:val="003758C3"/>
    <w:rsid w:val="00382CAE"/>
    <w:rsid w:val="00382EAE"/>
    <w:rsid w:val="003A36EA"/>
    <w:rsid w:val="003B770E"/>
    <w:rsid w:val="003C0137"/>
    <w:rsid w:val="003C39F5"/>
    <w:rsid w:val="003D0C75"/>
    <w:rsid w:val="003D4160"/>
    <w:rsid w:val="003D4B1B"/>
    <w:rsid w:val="00434D19"/>
    <w:rsid w:val="004356FD"/>
    <w:rsid w:val="00437003"/>
    <w:rsid w:val="004655BD"/>
    <w:rsid w:val="00477BF1"/>
    <w:rsid w:val="0048099A"/>
    <w:rsid w:val="004919E7"/>
    <w:rsid w:val="004C2A84"/>
    <w:rsid w:val="004D0773"/>
    <w:rsid w:val="004E525D"/>
    <w:rsid w:val="00500002"/>
    <w:rsid w:val="00505C11"/>
    <w:rsid w:val="0052518A"/>
    <w:rsid w:val="005453F9"/>
    <w:rsid w:val="005512DF"/>
    <w:rsid w:val="0056037E"/>
    <w:rsid w:val="0056234D"/>
    <w:rsid w:val="00567DCB"/>
    <w:rsid w:val="005A3500"/>
    <w:rsid w:val="005A48D5"/>
    <w:rsid w:val="005B2022"/>
    <w:rsid w:val="005C2198"/>
    <w:rsid w:val="005C7A1B"/>
    <w:rsid w:val="005F2A94"/>
    <w:rsid w:val="005F553D"/>
    <w:rsid w:val="00605E7C"/>
    <w:rsid w:val="00613196"/>
    <w:rsid w:val="00620DC2"/>
    <w:rsid w:val="0063423B"/>
    <w:rsid w:val="006352AD"/>
    <w:rsid w:val="00635D7B"/>
    <w:rsid w:val="006515D0"/>
    <w:rsid w:val="00661979"/>
    <w:rsid w:val="006A2BF6"/>
    <w:rsid w:val="006A5DC5"/>
    <w:rsid w:val="006A60D6"/>
    <w:rsid w:val="006B7EA7"/>
    <w:rsid w:val="006C7117"/>
    <w:rsid w:val="006D2BF4"/>
    <w:rsid w:val="006D6079"/>
    <w:rsid w:val="006F1061"/>
    <w:rsid w:val="0072004D"/>
    <w:rsid w:val="00723EEE"/>
    <w:rsid w:val="00727660"/>
    <w:rsid w:val="0073119B"/>
    <w:rsid w:val="007371A6"/>
    <w:rsid w:val="0074349D"/>
    <w:rsid w:val="00743CC9"/>
    <w:rsid w:val="00755DF2"/>
    <w:rsid w:val="0077617F"/>
    <w:rsid w:val="0077675C"/>
    <w:rsid w:val="00777EDB"/>
    <w:rsid w:val="007819FD"/>
    <w:rsid w:val="00782C96"/>
    <w:rsid w:val="007B2314"/>
    <w:rsid w:val="007B30EB"/>
    <w:rsid w:val="007F38AF"/>
    <w:rsid w:val="0080431A"/>
    <w:rsid w:val="008104F2"/>
    <w:rsid w:val="008141C6"/>
    <w:rsid w:val="008234BB"/>
    <w:rsid w:val="00833A45"/>
    <w:rsid w:val="00836B61"/>
    <w:rsid w:val="008416BA"/>
    <w:rsid w:val="00846650"/>
    <w:rsid w:val="00851391"/>
    <w:rsid w:val="00857774"/>
    <w:rsid w:val="00862FCC"/>
    <w:rsid w:val="008713C0"/>
    <w:rsid w:val="00873848"/>
    <w:rsid w:val="00885ADE"/>
    <w:rsid w:val="00890A56"/>
    <w:rsid w:val="00895F53"/>
    <w:rsid w:val="008B5014"/>
    <w:rsid w:val="008B5F3B"/>
    <w:rsid w:val="008C2630"/>
    <w:rsid w:val="008C7999"/>
    <w:rsid w:val="008D41DA"/>
    <w:rsid w:val="008E7BBB"/>
    <w:rsid w:val="008E7F39"/>
    <w:rsid w:val="008F79E2"/>
    <w:rsid w:val="00910240"/>
    <w:rsid w:val="00911AE9"/>
    <w:rsid w:val="00917637"/>
    <w:rsid w:val="009238F6"/>
    <w:rsid w:val="009327BD"/>
    <w:rsid w:val="00941B92"/>
    <w:rsid w:val="009502E7"/>
    <w:rsid w:val="0098184D"/>
    <w:rsid w:val="009901B1"/>
    <w:rsid w:val="00993125"/>
    <w:rsid w:val="009A1E10"/>
    <w:rsid w:val="009A6ED3"/>
    <w:rsid w:val="009B3C8F"/>
    <w:rsid w:val="009B3D45"/>
    <w:rsid w:val="009B6A6B"/>
    <w:rsid w:val="009B70BE"/>
    <w:rsid w:val="009C4812"/>
    <w:rsid w:val="009C780B"/>
    <w:rsid w:val="009C7CEA"/>
    <w:rsid w:val="00A013A5"/>
    <w:rsid w:val="00A21847"/>
    <w:rsid w:val="00A243A8"/>
    <w:rsid w:val="00A368B6"/>
    <w:rsid w:val="00A75B17"/>
    <w:rsid w:val="00A81B56"/>
    <w:rsid w:val="00A91354"/>
    <w:rsid w:val="00A96CEF"/>
    <w:rsid w:val="00AB06A2"/>
    <w:rsid w:val="00AC180E"/>
    <w:rsid w:val="00AE1DCB"/>
    <w:rsid w:val="00AE3185"/>
    <w:rsid w:val="00AE6F95"/>
    <w:rsid w:val="00B30B73"/>
    <w:rsid w:val="00B41B05"/>
    <w:rsid w:val="00B53AFB"/>
    <w:rsid w:val="00B556BB"/>
    <w:rsid w:val="00B616E0"/>
    <w:rsid w:val="00B8279E"/>
    <w:rsid w:val="00B86364"/>
    <w:rsid w:val="00B8646D"/>
    <w:rsid w:val="00B93BF9"/>
    <w:rsid w:val="00B95DB3"/>
    <w:rsid w:val="00B95F8D"/>
    <w:rsid w:val="00BA1687"/>
    <w:rsid w:val="00BB2B48"/>
    <w:rsid w:val="00BC3D80"/>
    <w:rsid w:val="00BC63F5"/>
    <w:rsid w:val="00BE0B62"/>
    <w:rsid w:val="00BE11A2"/>
    <w:rsid w:val="00BE49D4"/>
    <w:rsid w:val="00BF69FD"/>
    <w:rsid w:val="00C028EB"/>
    <w:rsid w:val="00C24513"/>
    <w:rsid w:val="00C24C03"/>
    <w:rsid w:val="00C314F4"/>
    <w:rsid w:val="00C33666"/>
    <w:rsid w:val="00C47843"/>
    <w:rsid w:val="00C5662B"/>
    <w:rsid w:val="00C6205D"/>
    <w:rsid w:val="00C74842"/>
    <w:rsid w:val="00C939B2"/>
    <w:rsid w:val="00C95FAF"/>
    <w:rsid w:val="00CA57EC"/>
    <w:rsid w:val="00CA7D33"/>
    <w:rsid w:val="00CB53D2"/>
    <w:rsid w:val="00CB798E"/>
    <w:rsid w:val="00CE03F7"/>
    <w:rsid w:val="00CE3645"/>
    <w:rsid w:val="00CE7C9A"/>
    <w:rsid w:val="00CE7DCD"/>
    <w:rsid w:val="00CF1F3F"/>
    <w:rsid w:val="00CF3082"/>
    <w:rsid w:val="00CF4707"/>
    <w:rsid w:val="00D033DD"/>
    <w:rsid w:val="00D13C32"/>
    <w:rsid w:val="00D320CF"/>
    <w:rsid w:val="00D51808"/>
    <w:rsid w:val="00D53AE6"/>
    <w:rsid w:val="00D71266"/>
    <w:rsid w:val="00D95E2A"/>
    <w:rsid w:val="00DA1129"/>
    <w:rsid w:val="00DA2E6B"/>
    <w:rsid w:val="00DB05AE"/>
    <w:rsid w:val="00DC0717"/>
    <w:rsid w:val="00DC4B9F"/>
    <w:rsid w:val="00DD0D26"/>
    <w:rsid w:val="00E06E5C"/>
    <w:rsid w:val="00E07F1E"/>
    <w:rsid w:val="00E2577F"/>
    <w:rsid w:val="00E306AA"/>
    <w:rsid w:val="00E53EF4"/>
    <w:rsid w:val="00E60C63"/>
    <w:rsid w:val="00E72613"/>
    <w:rsid w:val="00E81324"/>
    <w:rsid w:val="00EB0F42"/>
    <w:rsid w:val="00EB18FE"/>
    <w:rsid w:val="00EB4978"/>
    <w:rsid w:val="00EC1024"/>
    <w:rsid w:val="00ED26DD"/>
    <w:rsid w:val="00ED5442"/>
    <w:rsid w:val="00EE2945"/>
    <w:rsid w:val="00F0147C"/>
    <w:rsid w:val="00F212BF"/>
    <w:rsid w:val="00F239D6"/>
    <w:rsid w:val="00F34220"/>
    <w:rsid w:val="00F35694"/>
    <w:rsid w:val="00F560A9"/>
    <w:rsid w:val="00F60C09"/>
    <w:rsid w:val="00F65392"/>
    <w:rsid w:val="00F91BE1"/>
    <w:rsid w:val="00F922C5"/>
    <w:rsid w:val="00F95E4C"/>
    <w:rsid w:val="00FB02DD"/>
    <w:rsid w:val="00FB7EA8"/>
    <w:rsid w:val="00FC3EDF"/>
    <w:rsid w:val="00FC5B87"/>
    <w:rsid w:val="00FD7F5E"/>
    <w:rsid w:val="00FE4140"/>
    <w:rsid w:val="00FE52B1"/>
    <w:rsid w:val="00FE6DE5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A1BE-9075-4461-AA6B-FC6899E1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Usuario de Windows</cp:lastModifiedBy>
  <cp:revision>2</cp:revision>
  <cp:lastPrinted>2019-02-28T22:00:00Z</cp:lastPrinted>
  <dcterms:created xsi:type="dcterms:W3CDTF">2019-05-16T22:12:00Z</dcterms:created>
  <dcterms:modified xsi:type="dcterms:W3CDTF">2019-05-16T22:12:00Z</dcterms:modified>
</cp:coreProperties>
</file>