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DA8" w:rsidRPr="004A2DA8" w:rsidRDefault="004A2DA8" w:rsidP="00D70FE0">
      <w:pPr>
        <w:pStyle w:val="Ttulo1"/>
        <w:spacing w:before="0"/>
        <w:ind w:left="-567"/>
        <w:rPr>
          <w:color w:val="auto"/>
        </w:rPr>
      </w:pPr>
      <w:r w:rsidRPr="004A2DA8">
        <w:rPr>
          <w:color w:val="auto"/>
        </w:rPr>
        <w:t>LISTA</w:t>
      </w:r>
      <w:r w:rsidRPr="00875B75">
        <w:rPr>
          <w:i/>
          <w:sz w:val="25"/>
          <w:szCs w:val="25"/>
        </w:rPr>
        <w:t xml:space="preserve"> </w:t>
      </w:r>
      <w:r w:rsidRPr="004A2DA8">
        <w:rPr>
          <w:color w:val="auto"/>
        </w:rPr>
        <w:t>DE ASISTENCIA</w:t>
      </w:r>
    </w:p>
    <w:p w:rsidR="004A2DA8" w:rsidRPr="004A2DA8" w:rsidRDefault="006325F8" w:rsidP="00D70FE0">
      <w:pPr>
        <w:pStyle w:val="Ttulo2"/>
        <w:spacing w:before="0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I</w:t>
      </w:r>
      <w:r w:rsidR="004A2DA8" w:rsidRPr="004A2DA8">
        <w:rPr>
          <w:rFonts w:ascii="ITC Avant Garde" w:hAnsi="ITC Avant Garde"/>
          <w:b/>
          <w:color w:val="auto"/>
          <w:sz w:val="24"/>
        </w:rPr>
        <w:t>I</w:t>
      </w:r>
      <w:r w:rsidR="003E2C71">
        <w:rPr>
          <w:rFonts w:ascii="ITC Avant Garde" w:hAnsi="ITC Avant Garde"/>
          <w:b/>
          <w:color w:val="auto"/>
          <w:sz w:val="24"/>
        </w:rPr>
        <w:t>I</w:t>
      </w:r>
      <w:r w:rsidR="004A2DA8" w:rsidRPr="004A2DA8">
        <w:rPr>
          <w:rFonts w:ascii="ITC Avant Garde" w:hAnsi="ITC Avant Garde"/>
          <w:b/>
          <w:color w:val="auto"/>
          <w:sz w:val="24"/>
        </w:rPr>
        <w:t xml:space="preserve"> SESIÓN ORDINARIA DEL III CONSEJO CONSULTIVO</w:t>
      </w:r>
    </w:p>
    <w:p w:rsidR="004A2DA8" w:rsidRPr="004A2DA8" w:rsidRDefault="004A2DA8" w:rsidP="00D70FE0">
      <w:pPr>
        <w:pStyle w:val="Ttulo2"/>
        <w:spacing w:before="0"/>
        <w:ind w:left="-567"/>
        <w:rPr>
          <w:rFonts w:ascii="ITC Avant Garde" w:hAnsi="ITC Avant Garde"/>
          <w:b/>
          <w:color w:val="auto"/>
          <w:sz w:val="24"/>
          <w:szCs w:val="24"/>
        </w:rPr>
      </w:pPr>
      <w:r w:rsidRPr="004A2DA8">
        <w:rPr>
          <w:rFonts w:ascii="ITC Avant Garde" w:hAnsi="ITC Avant Garde"/>
          <w:b/>
          <w:color w:val="auto"/>
          <w:sz w:val="24"/>
          <w:szCs w:val="24"/>
        </w:rPr>
        <w:t>2</w:t>
      </w:r>
      <w:r w:rsidR="006325F8">
        <w:rPr>
          <w:rFonts w:ascii="ITC Avant Garde" w:hAnsi="ITC Avant Garde"/>
          <w:b/>
          <w:color w:val="auto"/>
          <w:sz w:val="24"/>
          <w:szCs w:val="24"/>
        </w:rPr>
        <w:t>2</w:t>
      </w:r>
      <w:r w:rsidRPr="004A2DA8">
        <w:rPr>
          <w:rFonts w:ascii="ITC Avant Garde" w:hAnsi="ITC Avant Garde"/>
          <w:b/>
          <w:color w:val="auto"/>
          <w:sz w:val="24"/>
          <w:szCs w:val="24"/>
        </w:rPr>
        <w:t xml:space="preserve"> DE </w:t>
      </w:r>
      <w:r w:rsidR="003E2C71">
        <w:rPr>
          <w:rFonts w:ascii="ITC Avant Garde" w:hAnsi="ITC Avant Garde"/>
          <w:b/>
          <w:color w:val="auto"/>
          <w:sz w:val="24"/>
          <w:szCs w:val="24"/>
        </w:rPr>
        <w:t>MARZO</w:t>
      </w:r>
      <w:r w:rsidRPr="004A2DA8">
        <w:rPr>
          <w:rFonts w:ascii="ITC Avant Garde" w:hAnsi="ITC Avant Garde"/>
          <w:b/>
          <w:color w:val="auto"/>
          <w:sz w:val="24"/>
          <w:szCs w:val="24"/>
        </w:rPr>
        <w:t xml:space="preserve"> DE 2018</w:t>
      </w:r>
    </w:p>
    <w:p w:rsidR="004D3FB9" w:rsidRDefault="004A2DA8" w:rsidP="00D70FE0">
      <w:pPr>
        <w:pStyle w:val="Encabezado"/>
        <w:spacing w:after="240"/>
        <w:ind w:left="-567"/>
      </w:pPr>
      <w:r>
        <w:rPr>
          <w:rFonts w:ascii="ITC Avant Garde" w:hAnsi="ITC Avant Garde"/>
          <w:b/>
          <w:sz w:val="25"/>
          <w:szCs w:val="25"/>
        </w:rPr>
        <w:t xml:space="preserve">INTEGRANTES </w:t>
      </w:r>
    </w:p>
    <w:p w:rsidR="004A2DA8" w:rsidRDefault="004A2DA8" w:rsidP="00D04209"/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Patricia Arriaga Jordán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Rodolfo De la Rosa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Rábago</w:t>
      </w:r>
      <w:proofErr w:type="spellEnd"/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197231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 xml:space="preserve">Ernesto M. Flores-Roux,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Gerardo Francisco González Abarca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E54A34">
        <w:rPr>
          <w:rFonts w:ascii="ITC Avant Garde" w:hAnsi="ITC Avant Garde" w:cs="Arial"/>
          <w:b/>
          <w:color w:val="0000FF"/>
          <w:w w:val="104"/>
        </w:rPr>
        <w:t>Comunicación Electrónica</w:t>
      </w:r>
      <w:bookmarkStart w:id="0" w:name="_GoBack"/>
      <w:bookmarkEnd w:id="0"/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Santiago Gutiérrez Fernández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197231">
        <w:rPr>
          <w:rFonts w:ascii="ITC Avant Garde" w:hAnsi="ITC Avant Garde" w:cs="Arial"/>
          <w:b/>
          <w:color w:val="0000FF"/>
          <w:w w:val="104"/>
        </w:rPr>
        <w:t>Ausencia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Erick Huesca Morales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Salma Leticia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Jalife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Villalón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6325F8"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6325F8" w:rsidRDefault="004A2DA8" w:rsidP="004A2DA8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Federico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Kuhlmann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Rodríguez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6325F8" w:rsidRPr="006325F8">
        <w:rPr>
          <w:rFonts w:ascii="ITC Avant Garde" w:hAnsi="ITC Avant Garde" w:cs="Arial"/>
          <w:b/>
          <w:color w:val="0000FF"/>
          <w:w w:val="104"/>
        </w:rPr>
        <w:t xml:space="preserve">Ausencia 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197231">
        <w:rPr>
          <w:rFonts w:ascii="ITC Avant Garde" w:hAnsi="ITC Avant Garde" w:cs="Arial"/>
          <w:b/>
          <w:color w:val="0000FF"/>
          <w:w w:val="104"/>
        </w:rPr>
        <w:t>Ausencia</w:t>
      </w:r>
    </w:p>
    <w:p w:rsidR="004A2DA8" w:rsidRPr="006325F8" w:rsidRDefault="004A2DA8" w:rsidP="006325F8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197231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6325F8" w:rsidRDefault="004A2DA8" w:rsidP="006325F8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José Luis Peralta Higuera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197231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6325F8" w:rsidRDefault="004A2DA8" w:rsidP="006325F8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Paola Ricaurte Quijano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197231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Gabriel Sosa Plata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C56C91">
        <w:rPr>
          <w:rFonts w:ascii="ITC Avant Garde" w:hAnsi="ITC Avant Garde" w:cs="Arial"/>
          <w:b/>
          <w:color w:val="0000FF"/>
          <w:w w:val="104"/>
        </w:rPr>
        <w:t>Ausencia</w:t>
      </w:r>
    </w:p>
    <w:p w:rsidR="004A2DA8" w:rsidRPr="00C56C91" w:rsidRDefault="00C56C91" w:rsidP="00C56C91">
      <w:pPr>
        <w:widowControl w:val="0"/>
        <w:spacing w:before="27" w:after="200" w:line="276" w:lineRule="auto"/>
        <w:ind w:left="-567" w:right="-20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 xml:space="preserve">Yaratzet Funes López, </w:t>
      </w:r>
      <w:r>
        <w:rPr>
          <w:rFonts w:ascii="ITC Avant Garde" w:hAnsi="ITC Avant Garde"/>
          <w:sz w:val="24"/>
          <w:szCs w:val="24"/>
        </w:rPr>
        <w:t>Suplente del Secretario del Consejo</w:t>
      </w:r>
      <w:r w:rsidR="004A2DA8" w:rsidRPr="00D45E48">
        <w:rPr>
          <w:rFonts w:ascii="ITC Avant Garde" w:hAnsi="ITC Avant Garde" w:cs="Arial"/>
          <w:b/>
          <w:w w:val="104"/>
        </w:rPr>
        <w:t xml:space="preserve">: </w:t>
      </w:r>
      <w:r w:rsidR="004A2DA8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D04209" w:rsidRDefault="004A2DA8" w:rsidP="00D04209"/>
    <w:sectPr w:rsidR="004A2DA8" w:rsidRPr="00D04209" w:rsidSect="004A2DA8">
      <w:headerReference w:type="even" r:id="rId8"/>
      <w:headerReference w:type="default" r:id="rId9"/>
      <w:headerReference w:type="first" r:id="rId10"/>
      <w:pgSz w:w="12240" w:h="15840"/>
      <w:pgMar w:top="1702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C4C" w:rsidRDefault="00723C4C" w:rsidP="00072BC8">
      <w:r>
        <w:separator/>
      </w:r>
    </w:p>
  </w:endnote>
  <w:endnote w:type="continuationSeparator" w:id="0">
    <w:p w:rsidR="00723C4C" w:rsidRDefault="00723C4C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C4C" w:rsidRDefault="00723C4C" w:rsidP="00072BC8">
      <w:r>
        <w:separator/>
      </w:r>
    </w:p>
  </w:footnote>
  <w:footnote w:type="continuationSeparator" w:id="0">
    <w:p w:rsidR="00723C4C" w:rsidRDefault="00723C4C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723C4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Default="00F702C0" w:rsidP="004A2DA8">
    <w:pPr>
      <w:pStyle w:val="Encabezado"/>
      <w:tabs>
        <w:tab w:val="clear" w:pos="4419"/>
        <w:tab w:val="clear" w:pos="8838"/>
        <w:tab w:val="left" w:pos="7035"/>
        <w:tab w:val="right" w:pos="9639"/>
      </w:tabs>
      <w:ind w:left="3828"/>
      <w:rPr>
        <w:rFonts w:ascii="ITC Avant Garde" w:hAnsi="ITC Avant Garde"/>
        <w:b/>
        <w:i/>
        <w:sz w:val="25"/>
        <w:szCs w:val="25"/>
      </w:rPr>
    </w:pPr>
    <w:r>
      <w:rPr>
        <w:rFonts w:ascii="ITC Avant Garde" w:hAnsi="ITC Avant Garde"/>
        <w:b/>
        <w:i/>
        <w:noProof/>
        <w:sz w:val="25"/>
        <w:szCs w:val="25"/>
        <w:lang w:eastAsia="es-MX"/>
      </w:rPr>
      <w:drawing>
        <wp:inline distT="0" distB="0" distL="0" distR="0">
          <wp:extent cx="3606165" cy="653415"/>
          <wp:effectExtent l="0" t="0" r="0" b="0"/>
          <wp:docPr id="8" name="Imagen 8" descr="Logotipo del Consejo Consultivo." title="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165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723C4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078E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B365D"/>
    <w:rsid w:val="000C1DEB"/>
    <w:rsid w:val="000C20B0"/>
    <w:rsid w:val="000C31B6"/>
    <w:rsid w:val="000C36D3"/>
    <w:rsid w:val="000C4787"/>
    <w:rsid w:val="000C5D49"/>
    <w:rsid w:val="000C7BA4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97231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691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143B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40AD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7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2DA8"/>
    <w:rsid w:val="004A55A2"/>
    <w:rsid w:val="004A6E62"/>
    <w:rsid w:val="004A6F06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0C5A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25F8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C4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A99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3A7C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117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5162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1DBC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6C91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017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1A9B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0FE0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3804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4A34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2C0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05A21E56"/>
  <w15:chartTrackingRefBased/>
  <w15:docId w15:val="{E0FFD453-0203-42E4-998A-BD63BDDA4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2D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4A2DA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26993-F5A6-4CCC-9B9F-A5E50C3E0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5</cp:revision>
  <cp:lastPrinted>2016-08-25T18:53:00Z</cp:lastPrinted>
  <dcterms:created xsi:type="dcterms:W3CDTF">2018-03-23T17:32:00Z</dcterms:created>
  <dcterms:modified xsi:type="dcterms:W3CDTF">2018-03-23T17:50:00Z</dcterms:modified>
</cp:coreProperties>
</file>