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F978" w14:textId="77777777" w:rsidR="00FB6ED4" w:rsidRPr="00EB70D5" w:rsidRDefault="00FB6ED4" w:rsidP="00F44D31">
      <w:pPr>
        <w:tabs>
          <w:tab w:val="left" w:pos="8505"/>
        </w:tabs>
        <w:spacing w:after="0" w:line="240" w:lineRule="auto"/>
        <w:ind w:left="709" w:right="333"/>
        <w:jc w:val="both"/>
        <w:rPr>
          <w:rFonts w:cs="Arial Hebrew Scholar"/>
        </w:rPr>
      </w:pPr>
    </w:p>
    <w:p w14:paraId="727EC168" w14:textId="76B5DDBB" w:rsidR="007D598D" w:rsidRPr="00EB70D5" w:rsidRDefault="007D598D" w:rsidP="00F44D31">
      <w:pPr>
        <w:spacing w:after="0" w:line="240" w:lineRule="auto"/>
        <w:jc w:val="both"/>
        <w:rPr>
          <w:rFonts w:eastAsia="Times New Roman" w:cs="Times New Roman"/>
          <w:lang w:val="es-ES" w:eastAsia="es-ES"/>
        </w:rPr>
      </w:pPr>
      <w:r w:rsidRPr="00EB70D5">
        <w:rPr>
          <w:rFonts w:eastAsia="Times New Roman" w:cs="Times New Roman"/>
          <w:lang w:val="es-ES" w:eastAsia="es-ES"/>
        </w:rPr>
        <w:t>En la Ciudad de México,</w:t>
      </w:r>
      <w:r w:rsidR="00A4686D" w:rsidRPr="00EB70D5">
        <w:rPr>
          <w:rFonts w:eastAsia="Times New Roman" w:cs="Times New Roman"/>
          <w:lang w:val="es-ES" w:eastAsia="es-ES"/>
        </w:rPr>
        <w:t xml:space="preserve"> </w:t>
      </w:r>
      <w:bookmarkStart w:id="0" w:name="_GoBack"/>
      <w:bookmarkEnd w:id="0"/>
      <w:r w:rsidR="00A4686D" w:rsidRPr="00EB70D5">
        <w:rPr>
          <w:rFonts w:eastAsia="Times New Roman" w:cs="Times New Roman"/>
          <w:lang w:val="es-ES" w:eastAsia="es-ES"/>
        </w:rPr>
        <w:t>siendo las 1</w:t>
      </w:r>
      <w:r w:rsidR="00591D6E" w:rsidRPr="00EB70D5">
        <w:rPr>
          <w:rFonts w:eastAsia="Times New Roman" w:cs="Times New Roman"/>
          <w:lang w:val="es-ES" w:eastAsia="es-ES"/>
        </w:rPr>
        <w:t>3</w:t>
      </w:r>
      <w:r w:rsidRPr="00EB70D5">
        <w:rPr>
          <w:rFonts w:eastAsia="Times New Roman" w:cs="Times New Roman"/>
          <w:lang w:val="es-ES" w:eastAsia="es-ES"/>
        </w:rPr>
        <w:t xml:space="preserve"> horas con</w:t>
      </w:r>
      <w:r w:rsidR="00AE398E" w:rsidRPr="00EB70D5">
        <w:rPr>
          <w:rFonts w:eastAsia="Times New Roman" w:cs="Times New Roman"/>
          <w:lang w:val="es-ES" w:eastAsia="es-ES"/>
        </w:rPr>
        <w:t xml:space="preserve"> </w:t>
      </w:r>
      <w:r w:rsidR="00591D6E" w:rsidRPr="00EB70D5">
        <w:rPr>
          <w:rFonts w:eastAsia="Times New Roman" w:cs="Times New Roman"/>
          <w:lang w:val="es-ES" w:eastAsia="es-ES"/>
        </w:rPr>
        <w:t>56</w:t>
      </w:r>
      <w:r w:rsidRPr="00EB70D5">
        <w:rPr>
          <w:rFonts w:eastAsia="Times New Roman" w:cs="Times New Roman"/>
          <w:lang w:val="es-ES" w:eastAsia="es-ES"/>
        </w:rPr>
        <w:t xml:space="preserve"> minutos del </w:t>
      </w:r>
      <w:r w:rsidR="00766107" w:rsidRPr="00EB70D5">
        <w:rPr>
          <w:rFonts w:eastAsia="Times New Roman" w:cs="Times New Roman"/>
          <w:lang w:val="es-ES" w:eastAsia="es-ES"/>
        </w:rPr>
        <w:t>16 de marzo</w:t>
      </w:r>
      <w:r w:rsidR="00C976F0" w:rsidRPr="00EB70D5">
        <w:rPr>
          <w:rFonts w:eastAsia="Times New Roman" w:cs="Times New Roman"/>
          <w:lang w:val="es-ES" w:eastAsia="es-ES"/>
        </w:rPr>
        <w:t xml:space="preserve"> de 2017</w:t>
      </w:r>
      <w:r w:rsidRPr="00EB70D5">
        <w:rPr>
          <w:rFonts w:eastAsia="Times New Roman" w:cs="Times New Roman"/>
          <w:lang w:val="es-ES" w:eastAsia="es-ES"/>
        </w:rPr>
        <w:t>,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14:paraId="03CEB203" w14:textId="77777777" w:rsidR="007D598D" w:rsidRPr="00EB70D5" w:rsidRDefault="007D598D" w:rsidP="00F44D31">
      <w:pPr>
        <w:spacing w:after="0" w:line="240" w:lineRule="auto"/>
        <w:jc w:val="both"/>
        <w:rPr>
          <w:rFonts w:eastAsia="Times New Roman" w:cs="Times New Roman"/>
          <w:spacing w:val="-2"/>
          <w:lang w:val="es-ES" w:eastAsia="x-none"/>
        </w:rPr>
      </w:pPr>
    </w:p>
    <w:p w14:paraId="2B8FE10D" w14:textId="5804BA54" w:rsidR="007D598D" w:rsidRPr="007E0808" w:rsidRDefault="00766107" w:rsidP="007E0808">
      <w:pPr>
        <w:pStyle w:val="Ttulo1"/>
        <w:jc w:val="center"/>
        <w:rPr>
          <w:rFonts w:asciiTheme="minorHAnsi" w:hAnsiTheme="minorHAnsi"/>
          <w:b/>
          <w:color w:val="auto"/>
          <w:sz w:val="22"/>
          <w:szCs w:val="22"/>
          <w:lang w:val="es-ES" w:eastAsia="es-ES"/>
        </w:rPr>
      </w:pPr>
      <w:r w:rsidRPr="007E0808">
        <w:rPr>
          <w:rFonts w:asciiTheme="minorHAnsi" w:hAnsiTheme="minorHAnsi"/>
          <w:b/>
          <w:color w:val="auto"/>
          <w:sz w:val="22"/>
          <w:szCs w:val="22"/>
          <w:lang w:val="es-ES" w:eastAsia="es-ES"/>
        </w:rPr>
        <w:t>TERCERA</w:t>
      </w:r>
      <w:r w:rsidR="004A0977" w:rsidRPr="007E0808">
        <w:rPr>
          <w:rFonts w:asciiTheme="minorHAnsi" w:hAnsiTheme="minorHAnsi"/>
          <w:b/>
          <w:color w:val="auto"/>
          <w:sz w:val="22"/>
          <w:szCs w:val="22"/>
          <w:lang w:val="es-ES" w:eastAsia="es-ES"/>
        </w:rPr>
        <w:t xml:space="preserve"> </w:t>
      </w:r>
      <w:r w:rsidR="007D598D" w:rsidRPr="007E0808">
        <w:rPr>
          <w:rFonts w:asciiTheme="minorHAnsi" w:hAnsiTheme="minorHAnsi"/>
          <w:b/>
          <w:color w:val="auto"/>
          <w:sz w:val="22"/>
          <w:szCs w:val="22"/>
          <w:lang w:val="es-ES" w:eastAsia="es-ES"/>
        </w:rPr>
        <w:t xml:space="preserve">SESIÓN </w:t>
      </w:r>
      <w:r w:rsidR="0029188F" w:rsidRPr="007E0808">
        <w:rPr>
          <w:rFonts w:asciiTheme="minorHAnsi" w:hAnsiTheme="minorHAnsi"/>
          <w:b/>
          <w:color w:val="auto"/>
          <w:sz w:val="22"/>
          <w:szCs w:val="22"/>
          <w:lang w:val="es-ES" w:eastAsia="es-ES"/>
        </w:rPr>
        <w:t xml:space="preserve">ORDINARIA </w:t>
      </w:r>
      <w:r w:rsidR="00C976F0" w:rsidRPr="007E0808">
        <w:rPr>
          <w:rFonts w:asciiTheme="minorHAnsi" w:hAnsiTheme="minorHAnsi"/>
          <w:b/>
          <w:color w:val="auto"/>
          <w:sz w:val="22"/>
          <w:szCs w:val="22"/>
          <w:lang w:val="es-ES" w:eastAsia="es-ES"/>
        </w:rPr>
        <w:t>DE 2017</w:t>
      </w:r>
    </w:p>
    <w:p w14:paraId="49B97FE5" w14:textId="07B1F79E" w:rsidR="007D598D" w:rsidRPr="00EB70D5" w:rsidRDefault="007D598D" w:rsidP="00763FE9">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B70D5">
        <w:rPr>
          <w:rFonts w:eastAsia="Times New Roman" w:cs="Times New Roman"/>
          <w:b/>
          <w:bCs/>
          <w:lang w:val="es-ES" w:eastAsia="es-ES"/>
        </w:rPr>
        <w:t>II CONSEJO CONSULTIVO DEL</w:t>
      </w:r>
    </w:p>
    <w:p w14:paraId="6C6C5BAA" w14:textId="77777777" w:rsidR="007D598D" w:rsidRPr="00EB70D5" w:rsidRDefault="007D598D" w:rsidP="00763FE9">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B70D5">
        <w:rPr>
          <w:rFonts w:eastAsia="Times New Roman" w:cs="Times New Roman"/>
          <w:b/>
          <w:bCs/>
          <w:lang w:val="es-ES" w:eastAsia="es-ES"/>
        </w:rPr>
        <w:t>INSTITUTO FEDERAL DE TELECOMUNICACIONES</w:t>
      </w:r>
    </w:p>
    <w:p w14:paraId="6A61F829" w14:textId="77777777" w:rsidR="00280248" w:rsidRPr="00EB70D5" w:rsidRDefault="00280248"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32810142" w14:textId="75BBCA98" w:rsidR="007D598D" w:rsidRPr="00EB70D5" w:rsidRDefault="007D598D"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En la</w:t>
      </w:r>
      <w:r w:rsidR="00280248" w:rsidRPr="00EB70D5">
        <w:rPr>
          <w:rFonts w:eastAsia="Times New Roman" w:cs="Times New Roman"/>
          <w:lang w:val="es-ES" w:eastAsia="es-ES"/>
        </w:rPr>
        <w:t xml:space="preserve"> sesión estuvieron presentes sus siguientes</w:t>
      </w:r>
      <w:r w:rsidRPr="00EB70D5">
        <w:rPr>
          <w:rFonts w:eastAsia="Times New Roman" w:cs="Times New Roman"/>
          <w:lang w:val="es-ES" w:eastAsia="es-ES"/>
        </w:rPr>
        <w:t xml:space="preserve"> in</w:t>
      </w:r>
      <w:r w:rsidR="00280248" w:rsidRPr="00EB70D5">
        <w:rPr>
          <w:rFonts w:eastAsia="Times New Roman" w:cs="Times New Roman"/>
          <w:lang w:val="es-ES" w:eastAsia="es-ES"/>
        </w:rPr>
        <w:t>tegrantes</w:t>
      </w:r>
      <w:r w:rsidRPr="00EB70D5">
        <w:rPr>
          <w:rFonts w:eastAsia="Times New Roman" w:cs="Times New Roman"/>
          <w:lang w:val="es-ES" w:eastAsia="es-ES"/>
        </w:rPr>
        <w:t>:</w:t>
      </w:r>
    </w:p>
    <w:p w14:paraId="1A1A06AA" w14:textId="77777777" w:rsidR="007D598D" w:rsidRPr="00EB70D5" w:rsidRDefault="007D598D" w:rsidP="00F44D31">
      <w:pPr>
        <w:tabs>
          <w:tab w:val="left" w:pos="9900"/>
        </w:tabs>
        <w:autoSpaceDE w:val="0"/>
        <w:autoSpaceDN w:val="0"/>
        <w:adjustRightInd w:val="0"/>
        <w:spacing w:after="0" w:line="240" w:lineRule="auto"/>
        <w:ind w:right="72"/>
        <w:jc w:val="both"/>
        <w:rPr>
          <w:rFonts w:eastAsia="Times New Roman" w:cs="Times New Roman"/>
          <w:lang w:val="es-ES" w:eastAsia="es-ES"/>
        </w:rPr>
      </w:pPr>
    </w:p>
    <w:p w14:paraId="486D0C3F" w14:textId="045C4786" w:rsidR="00766107" w:rsidRPr="00EB70D5" w:rsidRDefault="00766107"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Clara Luz Álvarez González de Castilla</w:t>
      </w:r>
    </w:p>
    <w:p w14:paraId="2CB5C324" w14:textId="77777777" w:rsidR="007D598D" w:rsidRPr="00EB70D5" w:rsidRDefault="007D598D"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 xml:space="preserve">Carlos Arturo Bello Hernández </w:t>
      </w:r>
    </w:p>
    <w:p w14:paraId="63309DB8" w14:textId="64F6000B" w:rsidR="00766107" w:rsidRPr="00EB70D5" w:rsidRDefault="00766107"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Enriqueta Cabrera Cuarón</w:t>
      </w:r>
    </w:p>
    <w:p w14:paraId="6AD1F6A8" w14:textId="77777777" w:rsidR="007D598D" w:rsidRPr="00EB70D5" w:rsidRDefault="007D598D"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 xml:space="preserve">Ernesto M. Flores-Roux </w:t>
      </w:r>
    </w:p>
    <w:p w14:paraId="13F08D1C" w14:textId="05F369C9" w:rsidR="007D598D" w:rsidRPr="00EB70D5" w:rsidRDefault="007D598D" w:rsidP="007E0808">
      <w:pPr>
        <w:tabs>
          <w:tab w:val="left" w:pos="576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Ge</w:t>
      </w:r>
      <w:r w:rsidR="00C976F0" w:rsidRPr="00EB70D5">
        <w:rPr>
          <w:rFonts w:eastAsia="Times New Roman" w:cs="Times New Roman"/>
          <w:lang w:val="es-ES" w:eastAsia="es-ES"/>
        </w:rPr>
        <w:t>rardo Francisco González Abarca</w:t>
      </w:r>
      <w:r w:rsidR="007E0808">
        <w:rPr>
          <w:rFonts w:eastAsia="Times New Roman" w:cs="Times New Roman"/>
          <w:lang w:val="es-ES" w:eastAsia="es-ES"/>
        </w:rPr>
        <w:tab/>
      </w:r>
    </w:p>
    <w:p w14:paraId="58E07066" w14:textId="6D0CE836" w:rsidR="002F19C3" w:rsidRPr="00EB70D5" w:rsidRDefault="002F19C3"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Santiago Gutiérrez Fernández</w:t>
      </w:r>
    </w:p>
    <w:p w14:paraId="78BBB8D7" w14:textId="3CF75997" w:rsidR="00C976F0" w:rsidRPr="00EB70D5" w:rsidRDefault="00C976F0"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 xml:space="preserve">Erik Huesca </w:t>
      </w:r>
      <w:r w:rsidR="00766107" w:rsidRPr="00EB70D5">
        <w:rPr>
          <w:rFonts w:eastAsia="Times New Roman" w:cs="Times New Roman"/>
          <w:lang w:val="es-ES" w:eastAsia="es-ES"/>
        </w:rPr>
        <w:t>Velázquez</w:t>
      </w:r>
    </w:p>
    <w:p w14:paraId="7834BA43" w14:textId="19DA9653" w:rsidR="00766107" w:rsidRPr="00EB70D5" w:rsidRDefault="00766107"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Irene Levy Mustri (Webex)</w:t>
      </w:r>
    </w:p>
    <w:p w14:paraId="4F84C5A9" w14:textId="339FD1A4" w:rsidR="002F19C3" w:rsidRPr="00EB70D5" w:rsidRDefault="002F19C3"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Elisa V. mariscal Medina</w:t>
      </w:r>
    </w:p>
    <w:p w14:paraId="319082A8" w14:textId="71C5BCE6" w:rsidR="001B3ECD" w:rsidRPr="00EB70D5" w:rsidRDefault="00C976F0" w:rsidP="001B3EC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Luis Miguel Martínez Cervantes</w:t>
      </w:r>
    </w:p>
    <w:p w14:paraId="3AA4250B" w14:textId="0100D297" w:rsidR="007D598D" w:rsidRPr="00EB70D5" w:rsidRDefault="007D598D"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Carl</w:t>
      </w:r>
      <w:r w:rsidR="004A0977" w:rsidRPr="00EB70D5">
        <w:rPr>
          <w:rFonts w:eastAsia="Times New Roman" w:cs="Times New Roman"/>
          <w:lang w:val="es-ES" w:eastAsia="es-ES"/>
        </w:rPr>
        <w:t>os Alejandro Merchán Escalante</w:t>
      </w:r>
    </w:p>
    <w:p w14:paraId="5970EF35" w14:textId="073F1A1C" w:rsidR="007D598D" w:rsidRPr="00EB70D5" w:rsidRDefault="007D598D"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22E55A9C" w14:textId="77777777" w:rsidR="00766107" w:rsidRPr="00EB70D5" w:rsidRDefault="00766107" w:rsidP="0076610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Prosecretaria Técnica del Pleno:</w:t>
      </w:r>
    </w:p>
    <w:p w14:paraId="53D1D01D" w14:textId="77777777" w:rsidR="00766107" w:rsidRPr="00EB70D5" w:rsidRDefault="00766107" w:rsidP="0076610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3329C047" w14:textId="77777777" w:rsidR="00766107" w:rsidRPr="00EB70D5" w:rsidRDefault="00766107" w:rsidP="0076610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Yaratzet Funes López, realizando las funciones de Secretario en la sesión.</w:t>
      </w:r>
    </w:p>
    <w:p w14:paraId="3A8A3D4B" w14:textId="77777777" w:rsidR="00A41B59" w:rsidRPr="00EB70D5" w:rsidRDefault="00A41B59" w:rsidP="00F44D31">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645E3212" w14:textId="77777777" w:rsidR="00A41B59" w:rsidRPr="00EB70D5" w:rsidRDefault="00A41B59" w:rsidP="00F44D31">
      <w:pPr>
        <w:tabs>
          <w:tab w:val="left" w:pos="9900"/>
        </w:tabs>
        <w:autoSpaceDE w:val="0"/>
        <w:autoSpaceDN w:val="0"/>
        <w:adjustRightInd w:val="0"/>
        <w:spacing w:after="0" w:line="240" w:lineRule="auto"/>
        <w:ind w:right="72"/>
        <w:jc w:val="both"/>
        <w:rPr>
          <w:rFonts w:eastAsia="Times New Roman" w:cs="Times New Roman"/>
          <w:lang w:val="es-ES" w:eastAsia="es-ES"/>
        </w:rPr>
      </w:pPr>
      <w:r w:rsidRPr="00EB70D5">
        <w:rPr>
          <w:rFonts w:eastAsia="Times New Roman" w:cs="Times New Roman"/>
          <w:lang w:val="es-ES" w:eastAsia="es-ES"/>
        </w:rPr>
        <w:t>Una vez hecho del conocimiento de los Consejeros presentes lo anterior, el Presidente del Consejo Ernesto M. Flores-Roux, inició la sesión que se realizó de conformidad con el siguiente:</w:t>
      </w:r>
    </w:p>
    <w:p w14:paraId="0CB3D5DA" w14:textId="77777777" w:rsidR="00A41B59" w:rsidRPr="00EB70D5" w:rsidRDefault="00A41B59" w:rsidP="00F44D31">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6A1FC297" w14:textId="77777777" w:rsidR="00A41B59" w:rsidRPr="007E0808" w:rsidRDefault="00A41B59" w:rsidP="007E0808">
      <w:pPr>
        <w:pStyle w:val="Ttulo2"/>
        <w:jc w:val="center"/>
        <w:rPr>
          <w:rFonts w:asciiTheme="minorHAnsi" w:eastAsia="Times New Roman" w:hAnsiTheme="minorHAnsi" w:cs="Times New Roman"/>
          <w:b/>
          <w:bCs/>
          <w:color w:val="auto"/>
          <w:sz w:val="22"/>
          <w:lang w:val="es-ES_tradnl" w:eastAsia="es-ES"/>
        </w:rPr>
      </w:pPr>
      <w:r w:rsidRPr="007E0808">
        <w:rPr>
          <w:rFonts w:asciiTheme="minorHAnsi" w:eastAsia="Times New Roman" w:hAnsiTheme="minorHAnsi" w:cs="Times New Roman"/>
          <w:b/>
          <w:bCs/>
          <w:color w:val="auto"/>
          <w:sz w:val="22"/>
          <w:lang w:val="es-ES_tradnl" w:eastAsia="es-ES"/>
        </w:rPr>
        <w:t>ORDEN DEL DÍA</w:t>
      </w:r>
    </w:p>
    <w:p w14:paraId="5F79161C" w14:textId="77777777" w:rsidR="00A41B59" w:rsidRPr="00EB70D5" w:rsidRDefault="00A41B59" w:rsidP="00F44D31">
      <w:pPr>
        <w:tabs>
          <w:tab w:val="left" w:pos="9900"/>
        </w:tabs>
        <w:spacing w:after="0" w:line="240" w:lineRule="auto"/>
        <w:ind w:right="72"/>
        <w:jc w:val="both"/>
        <w:rPr>
          <w:rFonts w:eastAsia="Times New Roman" w:cs="Times New Roman"/>
          <w:b/>
          <w:bCs/>
          <w:lang w:val="es-ES_tradnl" w:eastAsia="es-ES"/>
        </w:rPr>
      </w:pPr>
    </w:p>
    <w:p w14:paraId="435228A8" w14:textId="77777777" w:rsidR="00A41B59" w:rsidRPr="007E0808" w:rsidRDefault="00A41B59" w:rsidP="007E0808">
      <w:pPr>
        <w:pStyle w:val="Ttulo3"/>
        <w:rPr>
          <w:rFonts w:asciiTheme="minorHAnsi" w:eastAsia="Times New Roman" w:hAnsiTheme="minorHAnsi" w:cs="Times New Roman"/>
          <w:b/>
          <w:color w:val="auto"/>
          <w:sz w:val="22"/>
          <w:lang w:eastAsia="es-ES"/>
        </w:rPr>
      </w:pPr>
      <w:r w:rsidRPr="007E0808">
        <w:rPr>
          <w:rFonts w:asciiTheme="minorHAnsi" w:eastAsia="Times New Roman" w:hAnsiTheme="minorHAnsi" w:cs="Times New Roman"/>
          <w:b/>
          <w:bCs/>
          <w:color w:val="auto"/>
          <w:sz w:val="22"/>
          <w:lang w:eastAsia="es-ES"/>
        </w:rPr>
        <w:t>I.- LISTA DE ASISTENCIA.</w:t>
      </w:r>
    </w:p>
    <w:p w14:paraId="41EE91DE" w14:textId="77777777" w:rsidR="00A41B59" w:rsidRPr="00EB70D5" w:rsidRDefault="00A41B59" w:rsidP="00F44D31">
      <w:pPr>
        <w:tabs>
          <w:tab w:val="left" w:pos="9900"/>
        </w:tabs>
        <w:spacing w:after="0" w:line="240" w:lineRule="auto"/>
        <w:ind w:right="72"/>
        <w:jc w:val="both"/>
        <w:rPr>
          <w:rFonts w:eastAsia="Times New Roman" w:cs="Times New Roman"/>
          <w:b/>
          <w:lang w:eastAsia="es-ES"/>
        </w:rPr>
      </w:pPr>
    </w:p>
    <w:p w14:paraId="785ECD82" w14:textId="77777777" w:rsidR="00A41B59" w:rsidRPr="007E0808" w:rsidRDefault="00A41B59" w:rsidP="007E0808">
      <w:pPr>
        <w:pStyle w:val="Ttulo3"/>
        <w:rPr>
          <w:rFonts w:asciiTheme="minorHAnsi" w:eastAsia="Times New Roman" w:hAnsiTheme="minorHAnsi" w:cs="Times New Roman"/>
          <w:b/>
          <w:color w:val="auto"/>
          <w:sz w:val="22"/>
          <w:szCs w:val="22"/>
          <w:lang w:eastAsia="es-ES"/>
        </w:rPr>
      </w:pPr>
      <w:r w:rsidRPr="007E0808">
        <w:rPr>
          <w:rFonts w:asciiTheme="minorHAnsi" w:eastAsia="Times New Roman" w:hAnsiTheme="minorHAnsi" w:cs="Times New Roman"/>
          <w:b/>
          <w:bCs/>
          <w:color w:val="auto"/>
          <w:sz w:val="22"/>
          <w:szCs w:val="22"/>
          <w:lang w:eastAsia="es-ES"/>
        </w:rPr>
        <w:t>II.- APROBACIÓN DEL ORDEN DEL DÍA.</w:t>
      </w:r>
    </w:p>
    <w:p w14:paraId="67FEE897" w14:textId="77777777" w:rsidR="00A41B59" w:rsidRPr="007E0808" w:rsidRDefault="00A41B59" w:rsidP="00F44D31">
      <w:pPr>
        <w:tabs>
          <w:tab w:val="left" w:pos="9900"/>
        </w:tabs>
        <w:spacing w:after="0" w:line="240" w:lineRule="auto"/>
        <w:ind w:right="72"/>
        <w:jc w:val="both"/>
        <w:rPr>
          <w:rFonts w:eastAsia="Times New Roman" w:cs="Times New Roman"/>
          <w:b/>
          <w:lang w:eastAsia="es-ES"/>
        </w:rPr>
      </w:pPr>
    </w:p>
    <w:p w14:paraId="392DC624" w14:textId="77777777" w:rsidR="00A41B59" w:rsidRPr="007E0808" w:rsidRDefault="00A41B59" w:rsidP="007E0808">
      <w:pPr>
        <w:pStyle w:val="Ttulo3"/>
        <w:rPr>
          <w:rFonts w:asciiTheme="minorHAnsi" w:eastAsia="Times New Roman" w:hAnsiTheme="minorHAnsi" w:cs="Times New Roman"/>
          <w:b/>
          <w:bCs/>
          <w:color w:val="auto"/>
          <w:sz w:val="22"/>
          <w:szCs w:val="22"/>
          <w:lang w:eastAsia="es-ES"/>
        </w:rPr>
      </w:pPr>
      <w:r w:rsidRPr="007E0808">
        <w:rPr>
          <w:rFonts w:asciiTheme="minorHAnsi" w:eastAsia="Times New Roman" w:hAnsiTheme="minorHAnsi" w:cs="Times New Roman"/>
          <w:b/>
          <w:bCs/>
          <w:color w:val="auto"/>
          <w:sz w:val="22"/>
          <w:szCs w:val="22"/>
          <w:lang w:eastAsia="es-ES"/>
        </w:rPr>
        <w:t xml:space="preserve">III.- ASUNTOS QUE SE SOMETEN A CONSIDERACIÓN DEL CONSEJO. </w:t>
      </w:r>
    </w:p>
    <w:p w14:paraId="2C173263" w14:textId="77777777" w:rsidR="00A41B59" w:rsidRPr="00EB70D5" w:rsidRDefault="00A41B59" w:rsidP="00F44D31">
      <w:pPr>
        <w:tabs>
          <w:tab w:val="left" w:pos="9900"/>
        </w:tabs>
        <w:spacing w:after="0" w:line="240" w:lineRule="auto"/>
        <w:ind w:right="72"/>
        <w:jc w:val="both"/>
        <w:rPr>
          <w:rFonts w:eastAsia="Times New Roman" w:cs="Times New Roman"/>
          <w:b/>
          <w:bCs/>
          <w:lang w:eastAsia="es-ES"/>
        </w:rPr>
      </w:pPr>
    </w:p>
    <w:p w14:paraId="47E68640" w14:textId="77777777" w:rsidR="009F7508" w:rsidRPr="00EB70D5" w:rsidRDefault="009F7508" w:rsidP="009F7508">
      <w:pPr>
        <w:spacing w:after="0" w:line="240" w:lineRule="auto"/>
        <w:ind w:right="44"/>
        <w:jc w:val="both"/>
        <w:rPr>
          <w:rFonts w:eastAsia="Times New Roman" w:cs="Times New Roman"/>
          <w:bCs/>
          <w:lang w:eastAsia="es-ES"/>
        </w:rPr>
      </w:pPr>
      <w:r w:rsidRPr="00EB70D5">
        <w:rPr>
          <w:rFonts w:eastAsia="Times New Roman" w:cs="Times New Roman"/>
          <w:b/>
          <w:bCs/>
          <w:lang w:eastAsia="es-ES"/>
        </w:rPr>
        <w:t xml:space="preserve">III.1.- </w:t>
      </w:r>
      <w:r w:rsidRPr="00EB70D5">
        <w:rPr>
          <w:rFonts w:eastAsia="Times New Roman" w:cs="Times New Roman"/>
          <w:bCs/>
          <w:lang w:eastAsia="es-ES"/>
        </w:rPr>
        <w:t>Aprobación del Acta de la II Sesión Ordinaria del Consejo, celebrada el 16 de Febrero de 2017.</w:t>
      </w:r>
    </w:p>
    <w:p w14:paraId="71B917F8" w14:textId="77777777" w:rsidR="009F7508" w:rsidRPr="00EB70D5" w:rsidRDefault="009F7508" w:rsidP="009F7508">
      <w:pPr>
        <w:spacing w:after="0" w:line="240" w:lineRule="auto"/>
        <w:ind w:right="44"/>
        <w:jc w:val="both"/>
        <w:rPr>
          <w:rFonts w:eastAsia="Times New Roman" w:cs="Times New Roman"/>
          <w:b/>
          <w:bCs/>
          <w:lang w:eastAsia="es-ES"/>
        </w:rPr>
      </w:pPr>
    </w:p>
    <w:p w14:paraId="64D97350" w14:textId="77777777" w:rsidR="009F7508" w:rsidRPr="00EB70D5" w:rsidRDefault="009F7508" w:rsidP="009F7508">
      <w:pPr>
        <w:spacing w:after="0" w:line="240" w:lineRule="auto"/>
        <w:ind w:right="44"/>
        <w:jc w:val="both"/>
        <w:rPr>
          <w:rFonts w:eastAsia="Times New Roman" w:cs="Times New Roman"/>
          <w:bCs/>
          <w:lang w:eastAsia="es-ES"/>
        </w:rPr>
      </w:pPr>
      <w:r w:rsidRPr="00EB70D5">
        <w:rPr>
          <w:rFonts w:eastAsia="Times New Roman" w:cs="Times New Roman"/>
          <w:b/>
          <w:bCs/>
          <w:lang w:eastAsia="es-ES"/>
        </w:rPr>
        <w:t xml:space="preserve">III.2.- </w:t>
      </w:r>
      <w:r w:rsidRPr="00EB70D5">
        <w:rPr>
          <w:rFonts w:eastAsia="Times New Roman" w:cs="Times New Roman"/>
          <w:bCs/>
          <w:lang w:eastAsia="es-ES"/>
        </w:rPr>
        <w:t>Recomendación que emite el Consejo Consultivo del Instituto Federal de Telecomunicaciones sobre la Neutralidad de la Red.</w:t>
      </w:r>
    </w:p>
    <w:p w14:paraId="0529A566" w14:textId="77777777" w:rsidR="009F7508" w:rsidRPr="00EB70D5" w:rsidRDefault="009F7508" w:rsidP="009F7508">
      <w:pPr>
        <w:spacing w:after="0" w:line="240" w:lineRule="auto"/>
        <w:ind w:right="44"/>
        <w:jc w:val="both"/>
        <w:rPr>
          <w:rFonts w:eastAsia="Times New Roman" w:cs="Times New Roman"/>
          <w:b/>
          <w:bCs/>
          <w:lang w:eastAsia="es-ES"/>
        </w:rPr>
      </w:pPr>
    </w:p>
    <w:p w14:paraId="29BAEBA9" w14:textId="77777777" w:rsidR="009F7508" w:rsidRPr="00EB70D5" w:rsidRDefault="009F7508" w:rsidP="009F7508">
      <w:pPr>
        <w:spacing w:after="0" w:line="240" w:lineRule="auto"/>
        <w:ind w:right="44"/>
        <w:jc w:val="both"/>
        <w:rPr>
          <w:rFonts w:eastAsia="Times New Roman" w:cs="Times New Roman"/>
          <w:bCs/>
          <w:lang w:eastAsia="es-ES"/>
        </w:rPr>
      </w:pPr>
      <w:r w:rsidRPr="00EB70D5">
        <w:rPr>
          <w:rFonts w:eastAsia="Times New Roman" w:cs="Times New Roman"/>
          <w:b/>
          <w:bCs/>
          <w:lang w:eastAsia="es-ES"/>
        </w:rPr>
        <w:lastRenderedPageBreak/>
        <w:t xml:space="preserve">III.3.- </w:t>
      </w:r>
      <w:r w:rsidRPr="00EB70D5">
        <w:rPr>
          <w:rFonts w:eastAsia="Times New Roman" w:cs="Times New Roman"/>
          <w:bCs/>
          <w:lang w:eastAsia="es-ES"/>
        </w:rPr>
        <w:t>Licitación de Radiodifusión de frecuencias en FM/AM (Licitación IFT-4).</w:t>
      </w:r>
    </w:p>
    <w:p w14:paraId="02EF6F51" w14:textId="77777777" w:rsidR="009F7508" w:rsidRPr="00EB70D5" w:rsidRDefault="009F7508" w:rsidP="009F7508">
      <w:pPr>
        <w:spacing w:after="0" w:line="240" w:lineRule="auto"/>
        <w:ind w:right="44"/>
        <w:jc w:val="both"/>
        <w:rPr>
          <w:rFonts w:eastAsia="Times New Roman" w:cs="Times New Roman"/>
          <w:bCs/>
          <w:lang w:eastAsia="es-ES"/>
        </w:rPr>
      </w:pPr>
    </w:p>
    <w:p w14:paraId="368E1D64" w14:textId="77777777" w:rsidR="009F7508" w:rsidRPr="00EB70D5" w:rsidRDefault="009F7508" w:rsidP="009F7508">
      <w:pPr>
        <w:spacing w:after="0" w:line="240" w:lineRule="auto"/>
        <w:ind w:right="44"/>
        <w:jc w:val="both"/>
        <w:rPr>
          <w:rFonts w:eastAsia="Times New Roman" w:cs="Times New Roman"/>
          <w:bCs/>
          <w:lang w:eastAsia="es-ES"/>
        </w:rPr>
      </w:pPr>
      <w:r w:rsidRPr="00EB70D5">
        <w:rPr>
          <w:rFonts w:eastAsia="Times New Roman" w:cs="Times New Roman"/>
          <w:b/>
          <w:bCs/>
          <w:lang w:eastAsia="es-ES"/>
        </w:rPr>
        <w:t xml:space="preserve">III.4.-  </w:t>
      </w:r>
      <w:r w:rsidRPr="00EB70D5">
        <w:rPr>
          <w:rFonts w:eastAsia="Times New Roman" w:cs="Times New Roman"/>
          <w:bCs/>
          <w:lang w:eastAsia="es-ES"/>
        </w:rPr>
        <w:t>Síntesis de las Recomendaciones (ya aprobadas):</w:t>
      </w:r>
    </w:p>
    <w:p w14:paraId="050A4A32" w14:textId="77777777" w:rsidR="009F7508" w:rsidRPr="00EB70D5" w:rsidRDefault="009F7508" w:rsidP="009F7508">
      <w:pPr>
        <w:spacing w:after="0" w:line="240" w:lineRule="auto"/>
        <w:ind w:right="44"/>
        <w:jc w:val="both"/>
        <w:rPr>
          <w:rFonts w:eastAsia="Times New Roman" w:cs="Times New Roman"/>
          <w:b/>
          <w:bCs/>
          <w:lang w:eastAsia="es-ES"/>
        </w:rPr>
      </w:pPr>
    </w:p>
    <w:p w14:paraId="76CD0181" w14:textId="77777777" w:rsidR="009F7508" w:rsidRPr="00EB70D5" w:rsidRDefault="009F7508" w:rsidP="009F7508">
      <w:pPr>
        <w:spacing w:after="0" w:line="240" w:lineRule="auto"/>
        <w:ind w:right="44" w:firstLine="708"/>
        <w:jc w:val="both"/>
        <w:rPr>
          <w:rFonts w:eastAsia="Times New Roman" w:cs="Times New Roman"/>
          <w:bCs/>
          <w:lang w:eastAsia="es-ES"/>
        </w:rPr>
      </w:pPr>
      <w:r w:rsidRPr="00EB70D5">
        <w:rPr>
          <w:rFonts w:eastAsia="Times New Roman" w:cs="Times New Roman"/>
          <w:b/>
          <w:bCs/>
          <w:lang w:eastAsia="es-ES"/>
        </w:rPr>
        <w:t>•</w:t>
      </w:r>
      <w:r w:rsidRPr="00EB70D5">
        <w:rPr>
          <w:rFonts w:eastAsia="Times New Roman" w:cs="Times New Roman"/>
          <w:b/>
          <w:bCs/>
          <w:lang w:eastAsia="es-ES"/>
        </w:rPr>
        <w:tab/>
      </w:r>
      <w:r w:rsidRPr="00EB70D5">
        <w:rPr>
          <w:rFonts w:eastAsia="Times New Roman" w:cs="Times New Roman"/>
          <w:bCs/>
          <w:lang w:eastAsia="es-ES"/>
        </w:rPr>
        <w:t xml:space="preserve">Salvaguarda y protección del patrimonio de posiciones orbitales de México. </w:t>
      </w:r>
    </w:p>
    <w:p w14:paraId="5971C16D" w14:textId="31BFAB8C" w:rsidR="00C976F0" w:rsidRPr="00EB70D5" w:rsidRDefault="009F7508" w:rsidP="009F7508">
      <w:pPr>
        <w:spacing w:after="0" w:line="240" w:lineRule="auto"/>
        <w:ind w:right="44" w:firstLine="708"/>
        <w:jc w:val="both"/>
        <w:rPr>
          <w:rFonts w:eastAsia="Times New Roman" w:cs="Times New Roman"/>
          <w:bCs/>
          <w:lang w:eastAsia="es-ES"/>
        </w:rPr>
      </w:pPr>
      <w:r w:rsidRPr="00EB70D5">
        <w:rPr>
          <w:rFonts w:eastAsia="Times New Roman" w:cs="Times New Roman"/>
          <w:bCs/>
          <w:lang w:eastAsia="es-ES"/>
        </w:rPr>
        <w:t>•</w:t>
      </w:r>
      <w:r w:rsidRPr="00EB70D5">
        <w:rPr>
          <w:rFonts w:eastAsia="Times New Roman" w:cs="Times New Roman"/>
          <w:bCs/>
          <w:lang w:eastAsia="es-ES"/>
        </w:rPr>
        <w:tab/>
        <w:t>Contratos de Adhesión.</w:t>
      </w:r>
    </w:p>
    <w:p w14:paraId="3F4D3CDC" w14:textId="77777777" w:rsidR="00382337" w:rsidRPr="00382337" w:rsidRDefault="00382337" w:rsidP="00382337">
      <w:pPr>
        <w:spacing w:after="0" w:line="240" w:lineRule="auto"/>
        <w:ind w:right="44"/>
        <w:jc w:val="both"/>
        <w:rPr>
          <w:rFonts w:eastAsia="Times New Roman" w:cs="Times New Roman"/>
          <w:b/>
          <w:bCs/>
          <w:lang w:eastAsia="es-ES"/>
        </w:rPr>
      </w:pPr>
    </w:p>
    <w:p w14:paraId="7C1653ED" w14:textId="77777777" w:rsidR="00C976F0" w:rsidRPr="007E0808" w:rsidRDefault="00C976F0" w:rsidP="00382337">
      <w:pPr>
        <w:tabs>
          <w:tab w:val="left" w:pos="9900"/>
        </w:tabs>
        <w:autoSpaceDE w:val="0"/>
        <w:autoSpaceDN w:val="0"/>
        <w:adjustRightInd w:val="0"/>
        <w:spacing w:after="0" w:line="240" w:lineRule="auto"/>
        <w:ind w:right="72"/>
        <w:jc w:val="both"/>
        <w:rPr>
          <w:rFonts w:eastAsia="Times New Roman" w:cs="Times New Roman"/>
          <w:b/>
          <w:bCs/>
          <w:lang w:eastAsia="es-ES"/>
        </w:rPr>
      </w:pPr>
      <w:r w:rsidRPr="007E0808">
        <w:rPr>
          <w:rFonts w:eastAsia="Times New Roman" w:cs="Times New Roman"/>
          <w:b/>
          <w:bCs/>
          <w:lang w:eastAsia="es-ES"/>
        </w:rPr>
        <w:t>IV.- Asuntos Generales.</w:t>
      </w:r>
    </w:p>
    <w:p w14:paraId="7F9EA96C" w14:textId="77777777" w:rsidR="00C976F0" w:rsidRPr="00EB70D5" w:rsidRDefault="00C976F0" w:rsidP="00F44D31">
      <w:pPr>
        <w:spacing w:after="0" w:line="240" w:lineRule="auto"/>
        <w:ind w:right="44"/>
        <w:jc w:val="both"/>
        <w:rPr>
          <w:rFonts w:eastAsia="Times New Roman" w:cs="Times New Roman"/>
          <w:b/>
          <w:bCs/>
          <w:lang w:eastAsia="es-ES"/>
        </w:rPr>
      </w:pPr>
    </w:p>
    <w:p w14:paraId="504E3D30" w14:textId="77777777" w:rsidR="00A41B59" w:rsidRPr="00EB70D5" w:rsidRDefault="00A41B59" w:rsidP="00F44D31">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r w:rsidRPr="00EB70D5">
        <w:rPr>
          <w:rFonts w:eastAsia="Times New Roman" w:cs="Times New Roman"/>
          <w:b/>
          <w:bCs/>
          <w:lang w:val="es-ES_tradnl" w:eastAsia="es-ES"/>
        </w:rPr>
        <w:t>I.- LISTA DE ASISTENCIA.</w:t>
      </w:r>
    </w:p>
    <w:p w14:paraId="648E4399" w14:textId="77777777" w:rsidR="00A41B59" w:rsidRPr="00EB70D5" w:rsidRDefault="00A41B59" w:rsidP="00F44D31">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414B2A53" w14:textId="5B034055" w:rsidR="00A41B59" w:rsidRPr="00EB70D5" w:rsidRDefault="00707064" w:rsidP="00F44D31">
      <w:pPr>
        <w:tabs>
          <w:tab w:val="left" w:pos="9900"/>
        </w:tabs>
        <w:autoSpaceDE w:val="0"/>
        <w:autoSpaceDN w:val="0"/>
        <w:adjustRightInd w:val="0"/>
        <w:spacing w:after="0" w:line="240" w:lineRule="auto"/>
        <w:ind w:right="72"/>
        <w:jc w:val="both"/>
        <w:rPr>
          <w:rFonts w:eastAsia="Times New Roman" w:cs="Times New Roman"/>
          <w:lang w:eastAsia="es-ES"/>
        </w:rPr>
      </w:pPr>
      <w:r w:rsidRPr="00EB70D5">
        <w:rPr>
          <w:rFonts w:eastAsia="Times New Roman" w:cs="Times New Roman"/>
          <w:lang w:eastAsia="es-ES"/>
        </w:rPr>
        <w:t>La Prosecretaria Técnica</w:t>
      </w:r>
      <w:r w:rsidR="00E54B87" w:rsidRPr="00EB70D5">
        <w:rPr>
          <w:rFonts w:eastAsia="Times New Roman" w:cs="Times New Roman"/>
          <w:lang w:eastAsia="es-ES"/>
        </w:rPr>
        <w:t xml:space="preserve"> dio cuenta de la asistencia de los Consejeros, tanto de los que se encontraban presencialmente, como de quien participó vía Webex, según se acredita con la lista de asistencia anexa a la presente acta.</w:t>
      </w:r>
    </w:p>
    <w:p w14:paraId="61F5DEA1" w14:textId="77777777" w:rsidR="00E54B87" w:rsidRPr="00EB70D5" w:rsidRDefault="00E54B87" w:rsidP="00F44D31">
      <w:pPr>
        <w:tabs>
          <w:tab w:val="left" w:pos="9900"/>
        </w:tabs>
        <w:autoSpaceDE w:val="0"/>
        <w:autoSpaceDN w:val="0"/>
        <w:adjustRightInd w:val="0"/>
        <w:spacing w:after="0" w:line="240" w:lineRule="auto"/>
        <w:ind w:right="72"/>
        <w:jc w:val="both"/>
        <w:rPr>
          <w:rFonts w:eastAsia="Calibri" w:cs="Times New Roman"/>
          <w:bCs/>
        </w:rPr>
      </w:pPr>
    </w:p>
    <w:p w14:paraId="7BA39581" w14:textId="77777777" w:rsidR="00A41B59" w:rsidRPr="00EB70D5" w:rsidRDefault="00A41B59" w:rsidP="00F44D31">
      <w:pPr>
        <w:tabs>
          <w:tab w:val="left" w:pos="4320"/>
          <w:tab w:val="left" w:pos="9900"/>
        </w:tabs>
        <w:autoSpaceDE w:val="0"/>
        <w:autoSpaceDN w:val="0"/>
        <w:adjustRightInd w:val="0"/>
        <w:spacing w:after="0" w:line="240" w:lineRule="auto"/>
        <w:ind w:right="72"/>
        <w:jc w:val="both"/>
        <w:rPr>
          <w:rFonts w:eastAsia="Times New Roman" w:cs="Times New Roman"/>
          <w:b/>
          <w:bCs/>
          <w:lang w:eastAsia="es-ES"/>
        </w:rPr>
      </w:pPr>
      <w:r w:rsidRPr="00EB70D5">
        <w:rPr>
          <w:rFonts w:eastAsia="Times New Roman" w:cs="Times New Roman"/>
          <w:b/>
          <w:bCs/>
          <w:lang w:eastAsia="es-ES"/>
        </w:rPr>
        <w:t xml:space="preserve">II.- APROBACIÓN DEL ORDEN DEL DÍA. </w:t>
      </w:r>
    </w:p>
    <w:p w14:paraId="4DAB7085" w14:textId="77777777" w:rsidR="00A41B59" w:rsidRPr="00EB70D5" w:rsidRDefault="00A41B59" w:rsidP="00F44D31">
      <w:pPr>
        <w:tabs>
          <w:tab w:val="left" w:pos="9900"/>
        </w:tabs>
        <w:autoSpaceDE w:val="0"/>
        <w:autoSpaceDN w:val="0"/>
        <w:adjustRightInd w:val="0"/>
        <w:spacing w:after="0" w:line="240" w:lineRule="auto"/>
        <w:ind w:right="72"/>
        <w:jc w:val="both"/>
        <w:rPr>
          <w:rFonts w:eastAsia="Times New Roman" w:cs="Times New Roman"/>
          <w:b/>
          <w:bCs/>
          <w:lang w:eastAsia="es-ES"/>
        </w:rPr>
      </w:pPr>
    </w:p>
    <w:p w14:paraId="26C7E4BB" w14:textId="0D395B26" w:rsidR="00707064" w:rsidRPr="00EB70D5" w:rsidRDefault="00A41B59" w:rsidP="00F44D31">
      <w:pPr>
        <w:tabs>
          <w:tab w:val="left" w:pos="9900"/>
        </w:tabs>
        <w:autoSpaceDE w:val="0"/>
        <w:autoSpaceDN w:val="0"/>
        <w:adjustRightInd w:val="0"/>
        <w:spacing w:after="0" w:line="240" w:lineRule="auto"/>
        <w:ind w:right="72"/>
        <w:jc w:val="both"/>
        <w:rPr>
          <w:rFonts w:eastAsia="Times New Roman" w:cs="Times New Roman"/>
          <w:lang w:eastAsia="es-ES"/>
        </w:rPr>
      </w:pPr>
      <w:r w:rsidRPr="00EB70D5">
        <w:rPr>
          <w:rFonts w:eastAsia="Times New Roman" w:cs="Times New Roman"/>
          <w:lang w:eastAsia="es-ES"/>
        </w:rPr>
        <w:t>El Dr. Ernesto M. Flores-Roux sometió a consideración de los Consej</w:t>
      </w:r>
      <w:r w:rsidR="00707064" w:rsidRPr="00EB70D5">
        <w:rPr>
          <w:rFonts w:eastAsia="Times New Roman" w:cs="Times New Roman"/>
          <w:lang w:eastAsia="es-ES"/>
        </w:rPr>
        <w:t>eros presentes el Orden del Día e informó que se ha solicitado la inclusión en el Orden del Día de tres temas:</w:t>
      </w:r>
    </w:p>
    <w:p w14:paraId="2C106D2E" w14:textId="77777777" w:rsidR="00707064" w:rsidRPr="00EB70D5" w:rsidRDefault="00707064" w:rsidP="00F44D31">
      <w:pPr>
        <w:tabs>
          <w:tab w:val="left" w:pos="9900"/>
        </w:tabs>
        <w:autoSpaceDE w:val="0"/>
        <w:autoSpaceDN w:val="0"/>
        <w:adjustRightInd w:val="0"/>
        <w:spacing w:after="0" w:line="240" w:lineRule="auto"/>
        <w:ind w:right="72"/>
        <w:jc w:val="both"/>
        <w:rPr>
          <w:rFonts w:eastAsia="Times New Roman" w:cs="Times New Roman"/>
          <w:lang w:eastAsia="es-ES"/>
        </w:rPr>
      </w:pPr>
    </w:p>
    <w:p w14:paraId="7E3A1D31" w14:textId="35DFB774" w:rsidR="006051CD" w:rsidRPr="00EB70D5" w:rsidRDefault="006051CD" w:rsidP="006051CD">
      <w:pPr>
        <w:pStyle w:val="Prrafodelista"/>
        <w:numPr>
          <w:ilvl w:val="0"/>
          <w:numId w:val="17"/>
        </w:numPr>
        <w:tabs>
          <w:tab w:val="left" w:pos="9900"/>
        </w:tabs>
        <w:autoSpaceDE w:val="0"/>
        <w:autoSpaceDN w:val="0"/>
        <w:adjustRightInd w:val="0"/>
        <w:spacing w:after="0" w:line="240" w:lineRule="auto"/>
        <w:ind w:right="72"/>
        <w:jc w:val="both"/>
        <w:rPr>
          <w:rFonts w:eastAsia="Times New Roman" w:cs="Times New Roman"/>
          <w:lang w:eastAsia="es-ES"/>
        </w:rPr>
      </w:pPr>
      <w:r w:rsidRPr="00EB70D5">
        <w:rPr>
          <w:rFonts w:eastAsia="Times New Roman" w:cs="Times New Roman"/>
          <w:lang w:eastAsia="es-ES"/>
        </w:rPr>
        <w:t>Audiencias,</w:t>
      </w:r>
    </w:p>
    <w:p w14:paraId="794C9D75" w14:textId="628DBACD" w:rsidR="006051CD" w:rsidRPr="00EB70D5" w:rsidRDefault="006051CD" w:rsidP="006051CD">
      <w:pPr>
        <w:pStyle w:val="Prrafodelista"/>
        <w:numPr>
          <w:ilvl w:val="0"/>
          <w:numId w:val="17"/>
        </w:numPr>
        <w:tabs>
          <w:tab w:val="left" w:pos="9900"/>
        </w:tabs>
        <w:autoSpaceDE w:val="0"/>
        <w:autoSpaceDN w:val="0"/>
        <w:adjustRightInd w:val="0"/>
        <w:spacing w:after="0" w:line="240" w:lineRule="auto"/>
        <w:ind w:right="72"/>
        <w:jc w:val="both"/>
        <w:rPr>
          <w:rFonts w:eastAsia="Times New Roman" w:cs="Times New Roman"/>
          <w:lang w:eastAsia="es-ES"/>
        </w:rPr>
      </w:pPr>
      <w:r w:rsidRPr="00EB70D5">
        <w:rPr>
          <w:rFonts w:eastAsia="Times New Roman" w:cs="Times New Roman"/>
          <w:lang w:eastAsia="es-ES"/>
        </w:rPr>
        <w:t>Distintivos de llamada y,</w:t>
      </w:r>
    </w:p>
    <w:p w14:paraId="6D741F04" w14:textId="2FAB6519" w:rsidR="006051CD" w:rsidRPr="00EB70D5" w:rsidRDefault="006051CD" w:rsidP="006051CD">
      <w:pPr>
        <w:pStyle w:val="Prrafodelista"/>
        <w:numPr>
          <w:ilvl w:val="0"/>
          <w:numId w:val="17"/>
        </w:numPr>
        <w:tabs>
          <w:tab w:val="left" w:pos="9900"/>
        </w:tabs>
        <w:autoSpaceDE w:val="0"/>
        <w:autoSpaceDN w:val="0"/>
        <w:adjustRightInd w:val="0"/>
        <w:spacing w:after="0" w:line="240" w:lineRule="auto"/>
        <w:ind w:right="72"/>
        <w:jc w:val="both"/>
        <w:rPr>
          <w:rFonts w:eastAsia="Times New Roman" w:cs="Times New Roman"/>
          <w:lang w:eastAsia="es-ES"/>
        </w:rPr>
      </w:pPr>
      <w:r w:rsidRPr="00EB70D5">
        <w:rPr>
          <w:rFonts w:eastAsia="Times New Roman" w:cs="Times New Roman"/>
          <w:lang w:eastAsia="es-ES"/>
        </w:rPr>
        <w:t>Modificación a las Reglas de Operación.</w:t>
      </w:r>
    </w:p>
    <w:p w14:paraId="2AF954E6" w14:textId="77777777" w:rsidR="00707064" w:rsidRPr="00EB70D5" w:rsidRDefault="00707064" w:rsidP="00F44D31">
      <w:pPr>
        <w:tabs>
          <w:tab w:val="left" w:pos="9900"/>
        </w:tabs>
        <w:autoSpaceDE w:val="0"/>
        <w:autoSpaceDN w:val="0"/>
        <w:adjustRightInd w:val="0"/>
        <w:spacing w:after="0" w:line="240" w:lineRule="auto"/>
        <w:ind w:right="72"/>
        <w:jc w:val="both"/>
        <w:rPr>
          <w:rFonts w:eastAsia="Times New Roman" w:cs="Times New Roman"/>
          <w:lang w:eastAsia="es-ES"/>
        </w:rPr>
      </w:pPr>
    </w:p>
    <w:p w14:paraId="1A180784" w14:textId="030DA037" w:rsidR="006051CD" w:rsidRPr="00EB70D5" w:rsidRDefault="006051CD" w:rsidP="00F44D31">
      <w:pPr>
        <w:tabs>
          <w:tab w:val="left" w:pos="9900"/>
        </w:tabs>
        <w:autoSpaceDE w:val="0"/>
        <w:autoSpaceDN w:val="0"/>
        <w:adjustRightInd w:val="0"/>
        <w:spacing w:after="0" w:line="240" w:lineRule="auto"/>
        <w:ind w:right="72"/>
        <w:jc w:val="both"/>
        <w:rPr>
          <w:rFonts w:eastAsia="Times New Roman" w:cs="Times New Roman"/>
          <w:lang w:eastAsia="es-ES"/>
        </w:rPr>
      </w:pPr>
      <w:r w:rsidRPr="00EB70D5">
        <w:rPr>
          <w:rFonts w:eastAsia="Times New Roman" w:cs="Times New Roman"/>
          <w:lang w:eastAsia="es-ES"/>
        </w:rPr>
        <w:t>Acto seguido, e</w:t>
      </w:r>
      <w:r w:rsidR="00A41B59" w:rsidRPr="00EB70D5">
        <w:rPr>
          <w:rFonts w:eastAsia="Times New Roman" w:cs="Times New Roman"/>
          <w:lang w:eastAsia="es-ES"/>
        </w:rPr>
        <w:t>l Consejo aprobó por unanimidad el Orden del Día</w:t>
      </w:r>
      <w:r w:rsidRPr="00EB70D5">
        <w:rPr>
          <w:rFonts w:eastAsia="Times New Roman" w:cs="Times New Roman"/>
          <w:lang w:eastAsia="es-ES"/>
        </w:rPr>
        <w:t xml:space="preserve"> con las inclusiones solicitadas.</w:t>
      </w:r>
    </w:p>
    <w:p w14:paraId="3BA77676" w14:textId="77777777" w:rsidR="006051CD" w:rsidRPr="00EB70D5" w:rsidRDefault="006051CD" w:rsidP="00F44D31">
      <w:pPr>
        <w:tabs>
          <w:tab w:val="left" w:pos="9900"/>
        </w:tabs>
        <w:autoSpaceDE w:val="0"/>
        <w:autoSpaceDN w:val="0"/>
        <w:adjustRightInd w:val="0"/>
        <w:spacing w:after="0" w:line="240" w:lineRule="auto"/>
        <w:ind w:right="72"/>
        <w:jc w:val="both"/>
        <w:rPr>
          <w:rFonts w:eastAsia="Times New Roman" w:cs="Times New Roman"/>
          <w:lang w:eastAsia="es-ES"/>
        </w:rPr>
      </w:pPr>
    </w:p>
    <w:p w14:paraId="64FE0CD1" w14:textId="10440CB9" w:rsidR="00A41B59" w:rsidRPr="00EB70D5" w:rsidRDefault="006051CD" w:rsidP="00F44D31">
      <w:pPr>
        <w:tabs>
          <w:tab w:val="left" w:pos="9900"/>
        </w:tabs>
        <w:autoSpaceDE w:val="0"/>
        <w:autoSpaceDN w:val="0"/>
        <w:adjustRightInd w:val="0"/>
        <w:spacing w:after="0" w:line="240" w:lineRule="auto"/>
        <w:ind w:right="72"/>
        <w:jc w:val="both"/>
        <w:rPr>
          <w:rFonts w:eastAsia="Times New Roman" w:cs="Times New Roman"/>
          <w:lang w:eastAsia="es-ES"/>
        </w:rPr>
      </w:pPr>
      <w:r w:rsidRPr="00EB70D5">
        <w:rPr>
          <w:rFonts w:eastAsia="Times New Roman" w:cs="Times New Roman"/>
          <w:lang w:eastAsia="es-ES"/>
        </w:rPr>
        <w:t>Se modificaron los numerales del Orden del Día convocado.</w:t>
      </w:r>
    </w:p>
    <w:p w14:paraId="013E988E" w14:textId="77777777" w:rsidR="00A41B59" w:rsidRPr="00EB70D5" w:rsidRDefault="00A41B59" w:rsidP="00F44D31">
      <w:pPr>
        <w:autoSpaceDE w:val="0"/>
        <w:autoSpaceDN w:val="0"/>
        <w:adjustRightInd w:val="0"/>
        <w:spacing w:after="0" w:line="240" w:lineRule="auto"/>
        <w:ind w:right="44"/>
        <w:jc w:val="both"/>
        <w:rPr>
          <w:rFonts w:eastAsia="Times New Roman" w:cs="Times New Roman"/>
          <w:b/>
          <w:bCs/>
          <w:lang w:eastAsia="es-ES"/>
        </w:rPr>
      </w:pPr>
    </w:p>
    <w:p w14:paraId="596F1EE8" w14:textId="77777777" w:rsidR="00A41B59" w:rsidRPr="00EB70D5" w:rsidRDefault="00A41B59" w:rsidP="00F44D31">
      <w:pPr>
        <w:autoSpaceDE w:val="0"/>
        <w:autoSpaceDN w:val="0"/>
        <w:adjustRightInd w:val="0"/>
        <w:spacing w:after="0" w:line="240" w:lineRule="auto"/>
        <w:ind w:right="44"/>
        <w:jc w:val="both"/>
        <w:rPr>
          <w:rFonts w:eastAsia="Times New Roman" w:cs="Times New Roman"/>
          <w:b/>
          <w:bCs/>
          <w:lang w:eastAsia="es-ES"/>
        </w:rPr>
      </w:pPr>
      <w:r w:rsidRPr="00EB70D5">
        <w:rPr>
          <w:rFonts w:eastAsia="Times New Roman" w:cs="Times New Roman"/>
          <w:b/>
          <w:bCs/>
          <w:lang w:eastAsia="es-ES"/>
        </w:rPr>
        <w:t>III.- ASUNTOS QUE SE SOMETEN A CONSIDERACIÓN DEL PLENO</w:t>
      </w:r>
    </w:p>
    <w:p w14:paraId="17018147" w14:textId="77777777" w:rsidR="00A41B59" w:rsidRPr="00EB70D5" w:rsidRDefault="00A41B59" w:rsidP="00F44D31">
      <w:pPr>
        <w:autoSpaceDE w:val="0"/>
        <w:autoSpaceDN w:val="0"/>
        <w:adjustRightInd w:val="0"/>
        <w:spacing w:after="0" w:line="240" w:lineRule="auto"/>
        <w:ind w:right="44"/>
        <w:jc w:val="both"/>
        <w:rPr>
          <w:rFonts w:eastAsia="Times New Roman" w:cs="Times New Roman"/>
          <w:b/>
          <w:bCs/>
          <w:lang w:eastAsia="es-ES"/>
        </w:rPr>
      </w:pPr>
    </w:p>
    <w:p w14:paraId="2FC93B50" w14:textId="3DC9CAAD" w:rsidR="00A41B59" w:rsidRPr="00382337" w:rsidRDefault="00A41B59" w:rsidP="00382337">
      <w:pPr>
        <w:pStyle w:val="Ttulo4"/>
        <w:rPr>
          <w:rFonts w:asciiTheme="minorHAnsi" w:eastAsia="Times New Roman" w:hAnsiTheme="minorHAnsi" w:cs="Times New Roman"/>
          <w:b/>
          <w:i w:val="0"/>
          <w:color w:val="auto"/>
          <w:lang w:val="es-ES" w:eastAsia="es-ES"/>
        </w:rPr>
      </w:pPr>
      <w:r w:rsidRPr="00382337">
        <w:rPr>
          <w:b/>
          <w:i w:val="0"/>
          <w:color w:val="auto"/>
        </w:rPr>
        <w:t>III</w:t>
      </w:r>
      <w:r w:rsidRPr="00382337">
        <w:rPr>
          <w:rFonts w:asciiTheme="minorHAnsi" w:eastAsia="Calibri" w:hAnsiTheme="minorHAnsi" w:cs="Times New Roman"/>
          <w:b/>
          <w:bCs/>
          <w:i w:val="0"/>
          <w:color w:val="auto"/>
          <w:lang w:eastAsia="es-ES"/>
        </w:rPr>
        <w:t xml:space="preserve">.1.- </w:t>
      </w:r>
      <w:r w:rsidR="006051CD" w:rsidRPr="00382337">
        <w:rPr>
          <w:rFonts w:asciiTheme="minorHAnsi" w:eastAsia="Times New Roman" w:hAnsiTheme="minorHAnsi" w:cs="Times New Roman"/>
          <w:b/>
          <w:i w:val="0"/>
          <w:color w:val="auto"/>
          <w:lang w:val="es-ES" w:eastAsia="es-ES"/>
        </w:rPr>
        <w:t>Aprobación del Acta de la II Sesión Ordinaria del Consejo, celebrada el 16 de Febrero de 2017</w:t>
      </w:r>
      <w:r w:rsidR="00E54B87" w:rsidRPr="00382337">
        <w:rPr>
          <w:rFonts w:asciiTheme="minorHAnsi" w:eastAsia="Times New Roman" w:hAnsiTheme="minorHAnsi" w:cs="Times New Roman"/>
          <w:b/>
          <w:i w:val="0"/>
          <w:color w:val="auto"/>
          <w:lang w:val="es-ES" w:eastAsia="es-ES"/>
        </w:rPr>
        <w:t>.</w:t>
      </w:r>
    </w:p>
    <w:p w14:paraId="55F54095" w14:textId="77777777" w:rsidR="00A41B59" w:rsidRPr="00EB70D5" w:rsidRDefault="00A41B59" w:rsidP="00F44D31">
      <w:pPr>
        <w:spacing w:after="0" w:line="240" w:lineRule="auto"/>
        <w:ind w:right="44"/>
        <w:jc w:val="both"/>
        <w:rPr>
          <w:rFonts w:eastAsia="Times New Roman" w:cs="Times New Roman"/>
          <w:color w:val="FF0000"/>
          <w:lang w:val="es-ES" w:eastAsia="es-ES"/>
        </w:rPr>
      </w:pPr>
    </w:p>
    <w:p w14:paraId="3CBB69C6" w14:textId="77777777" w:rsidR="00A41B59" w:rsidRPr="00EB70D5" w:rsidRDefault="00A41B59" w:rsidP="00F44D31">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B70D5">
        <w:rPr>
          <w:rFonts w:eastAsia="Times New Roman" w:cs="Times New Roman"/>
          <w:bCs/>
          <w:lang w:val="es-ES_tradnl" w:eastAsia="es-ES"/>
        </w:rPr>
        <w:t>Una vez puesta a consideración de los Consejeros, emitieron su voto.</w:t>
      </w:r>
    </w:p>
    <w:p w14:paraId="7CD59C01" w14:textId="77777777" w:rsidR="00A41B59" w:rsidRPr="00EB70D5" w:rsidRDefault="00A41B59" w:rsidP="00F44D31">
      <w:pPr>
        <w:widowControl w:val="0"/>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29CED2B8" w14:textId="77777777" w:rsidR="00A41B59" w:rsidRPr="00EB70D5" w:rsidRDefault="00A41B59" w:rsidP="00763FE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B70D5">
        <w:rPr>
          <w:rFonts w:eastAsia="Times New Roman" w:cs="Times New Roman"/>
          <w:b/>
          <w:bCs/>
          <w:lang w:val="es-ES_tradnl" w:eastAsia="es-ES"/>
        </w:rPr>
        <w:t>Votación</w:t>
      </w:r>
    </w:p>
    <w:p w14:paraId="7E769629" w14:textId="77777777" w:rsidR="00A41B59" w:rsidRPr="00EB70D5" w:rsidRDefault="00A41B59" w:rsidP="00F44D31">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61AD017A" w14:textId="1AC190CD" w:rsidR="00E54B87" w:rsidRPr="00EB70D5" w:rsidRDefault="006051CD" w:rsidP="00F44D31">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B70D5">
        <w:rPr>
          <w:rFonts w:eastAsia="Times New Roman" w:cs="Times New Roman"/>
          <w:bCs/>
          <w:lang w:val="es-ES_tradnl" w:eastAsia="es-ES"/>
        </w:rPr>
        <w:t>La Prosecretaria Técnica</w:t>
      </w:r>
      <w:r w:rsidR="00E54B87" w:rsidRPr="00EB70D5">
        <w:rPr>
          <w:rFonts w:eastAsia="Times New Roman" w:cs="Times New Roman"/>
          <w:bCs/>
          <w:lang w:val="es-ES_tradnl" w:eastAsia="es-ES"/>
        </w:rPr>
        <w:t xml:space="preserve"> dio cuenta de y levantó las votaciones en el siguiente sentido:</w:t>
      </w:r>
    </w:p>
    <w:p w14:paraId="451E9869" w14:textId="77777777" w:rsidR="00E54B87" w:rsidRPr="00EB70D5" w:rsidRDefault="00E54B87" w:rsidP="00F44D31">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41C9CDFC" w14:textId="77777777" w:rsidR="00E54B87" w:rsidRPr="00EB70D5" w:rsidRDefault="00E54B87" w:rsidP="00F44D31">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B70D5">
        <w:rPr>
          <w:rFonts w:eastAsia="Times New Roman" w:cs="Times New Roman"/>
          <w:bCs/>
          <w:lang w:val="es-ES_tradnl" w:eastAsia="es-ES"/>
        </w:rPr>
        <w:t>El Consejo Consultivo del Instituto Federal de Telecomunicaciones aprobó por unanimidad de votos de los Consejeros presentes, el siguiente:</w:t>
      </w:r>
    </w:p>
    <w:p w14:paraId="75F00E37" w14:textId="77777777" w:rsidR="00E54B87" w:rsidRPr="00EB70D5" w:rsidRDefault="00E54B87" w:rsidP="00F44D31">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7C002B9E" w14:textId="77777777" w:rsidR="00A41B59" w:rsidRPr="00EB70D5" w:rsidRDefault="00A41B59" w:rsidP="00763FE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B70D5">
        <w:rPr>
          <w:rFonts w:eastAsia="Times New Roman" w:cs="Times New Roman"/>
          <w:b/>
          <w:bCs/>
          <w:lang w:val="es-ES_tradnl" w:eastAsia="es-ES"/>
        </w:rPr>
        <w:t>Acuerdo</w:t>
      </w:r>
    </w:p>
    <w:p w14:paraId="2D964C4D" w14:textId="77777777" w:rsidR="00A41B59" w:rsidRPr="00EB70D5" w:rsidRDefault="00A41B59" w:rsidP="00F44D31">
      <w:pPr>
        <w:spacing w:after="0" w:line="240" w:lineRule="auto"/>
        <w:jc w:val="both"/>
        <w:rPr>
          <w:rFonts w:eastAsia="Times New Roman" w:cs="Times New Roman"/>
          <w:b/>
          <w:lang w:val="es-ES" w:eastAsia="es-ES"/>
        </w:rPr>
      </w:pPr>
    </w:p>
    <w:p w14:paraId="79FA0235" w14:textId="607086AE" w:rsidR="00A41B59" w:rsidRPr="00EB70D5" w:rsidRDefault="00A41B59" w:rsidP="00F44D31">
      <w:pPr>
        <w:spacing w:after="0" w:line="240" w:lineRule="auto"/>
        <w:jc w:val="both"/>
        <w:rPr>
          <w:rFonts w:eastAsia="Times New Roman" w:cs="Times New Roman"/>
          <w:b/>
          <w:lang w:val="es-ES" w:eastAsia="es-ES"/>
        </w:rPr>
      </w:pPr>
      <w:r w:rsidRPr="00EB70D5">
        <w:rPr>
          <w:rFonts w:eastAsia="Times New Roman" w:cs="Times New Roman"/>
          <w:b/>
          <w:lang w:val="es-ES" w:eastAsia="es-ES"/>
        </w:rPr>
        <w:t>CC/IFT/</w:t>
      </w:r>
      <w:r w:rsidR="008A3756" w:rsidRPr="00EB70D5">
        <w:rPr>
          <w:rFonts w:eastAsia="Times New Roman" w:cs="Times New Roman"/>
          <w:b/>
          <w:lang w:val="es-ES" w:eastAsia="es-ES"/>
        </w:rPr>
        <w:t>160</w:t>
      </w:r>
      <w:r w:rsidR="006051CD" w:rsidRPr="00EB70D5">
        <w:rPr>
          <w:rFonts w:eastAsia="Times New Roman" w:cs="Times New Roman"/>
          <w:b/>
          <w:lang w:val="es-ES" w:eastAsia="es-ES"/>
        </w:rPr>
        <w:t>317/4</w:t>
      </w:r>
    </w:p>
    <w:p w14:paraId="07339C1A" w14:textId="77777777" w:rsidR="00A41B59" w:rsidRPr="00EB70D5" w:rsidRDefault="00A41B59" w:rsidP="00F44D31">
      <w:pPr>
        <w:spacing w:after="0" w:line="240" w:lineRule="auto"/>
        <w:jc w:val="both"/>
        <w:rPr>
          <w:rFonts w:eastAsia="Times New Roman" w:cs="Times New Roman"/>
          <w:b/>
          <w:lang w:val="es-ES" w:eastAsia="es-ES"/>
        </w:rPr>
      </w:pPr>
    </w:p>
    <w:p w14:paraId="61F833D6" w14:textId="0A6628B7" w:rsidR="00A41B59" w:rsidRPr="00EB70D5" w:rsidRDefault="00A41B59" w:rsidP="00F44D31">
      <w:pPr>
        <w:spacing w:after="0" w:line="240" w:lineRule="auto"/>
        <w:jc w:val="both"/>
        <w:rPr>
          <w:rFonts w:eastAsia="Times New Roman" w:cs="Times New Roman"/>
          <w:lang w:val="es-ES" w:eastAsia="es-ES"/>
        </w:rPr>
      </w:pPr>
      <w:r w:rsidRPr="00EB70D5">
        <w:rPr>
          <w:rFonts w:eastAsia="Times New Roman" w:cs="Times New Roman"/>
          <w:b/>
          <w:lang w:val="es-ES" w:eastAsia="es-ES"/>
        </w:rPr>
        <w:lastRenderedPageBreak/>
        <w:t xml:space="preserve">PRIMERO. </w:t>
      </w:r>
      <w:r w:rsidRPr="00EB70D5">
        <w:rPr>
          <w:rFonts w:eastAsia="Times New Roman" w:cs="Times New Roman"/>
          <w:lang w:val="es-ES" w:eastAsia="es-ES"/>
        </w:rPr>
        <w:t xml:space="preserve">Se aprueba el </w:t>
      </w:r>
      <w:r w:rsidR="008A3756" w:rsidRPr="00EB70D5">
        <w:rPr>
          <w:rFonts w:eastAsia="Times New Roman" w:cs="Times New Roman"/>
          <w:lang w:val="es-ES" w:eastAsia="es-ES"/>
        </w:rPr>
        <w:t xml:space="preserve">Aprobación del </w:t>
      </w:r>
      <w:r w:rsidR="006051CD" w:rsidRPr="00EB70D5">
        <w:rPr>
          <w:rFonts w:eastAsia="Times New Roman" w:cs="Times New Roman"/>
          <w:lang w:val="es-ES" w:eastAsia="es-ES"/>
        </w:rPr>
        <w:t>Acta de la II Sesión Ordinaria del Consejo, celebrada el 16 de Febrero de 2017</w:t>
      </w:r>
      <w:r w:rsidRPr="00EB70D5">
        <w:rPr>
          <w:rFonts w:eastAsia="Times New Roman" w:cs="Times New Roman"/>
          <w:lang w:val="es-ES" w:eastAsia="es-ES"/>
        </w:rPr>
        <w:t>.</w:t>
      </w:r>
    </w:p>
    <w:p w14:paraId="09E980E5" w14:textId="77777777" w:rsidR="00A41B59" w:rsidRPr="00EB70D5" w:rsidRDefault="00A41B59" w:rsidP="00F44D31">
      <w:pPr>
        <w:spacing w:after="0" w:line="240" w:lineRule="auto"/>
        <w:jc w:val="both"/>
        <w:rPr>
          <w:rFonts w:eastAsia="Times New Roman" w:cs="Times New Roman"/>
          <w:lang w:val="es-ES" w:eastAsia="es-ES"/>
        </w:rPr>
      </w:pPr>
    </w:p>
    <w:p w14:paraId="5E029719" w14:textId="5BB76CB1" w:rsidR="00A41B59" w:rsidRPr="00EB70D5" w:rsidRDefault="00A41B59" w:rsidP="00F44D31">
      <w:pPr>
        <w:spacing w:after="0" w:line="240" w:lineRule="auto"/>
        <w:jc w:val="both"/>
        <w:rPr>
          <w:rFonts w:eastAsia="Times New Roman" w:cs="Times New Roman"/>
          <w:lang w:val="es-ES" w:eastAsia="es-ES"/>
        </w:rPr>
      </w:pPr>
      <w:r w:rsidRPr="00EB70D5">
        <w:rPr>
          <w:rFonts w:eastAsia="Times New Roman" w:cs="Times New Roman"/>
          <w:b/>
          <w:lang w:val="es-ES" w:eastAsia="es-ES"/>
        </w:rPr>
        <w:t xml:space="preserve">SEGUNDO. </w:t>
      </w:r>
      <w:r w:rsidRPr="00EB70D5">
        <w:rPr>
          <w:rFonts w:eastAsia="Times New Roman" w:cs="Times New Roman"/>
          <w:lang w:val="es-ES" w:eastAsia="es-ES"/>
        </w:rPr>
        <w:t xml:space="preserve">Se instruye </w:t>
      </w:r>
      <w:r w:rsidR="006051CD" w:rsidRPr="00EB70D5">
        <w:rPr>
          <w:rFonts w:eastAsia="Times New Roman" w:cs="Times New Roman"/>
          <w:lang w:val="es-ES" w:eastAsia="es-ES"/>
        </w:rPr>
        <w:t>a la Prosecretaria</w:t>
      </w:r>
      <w:r w:rsidRPr="00EB70D5">
        <w:rPr>
          <w:rFonts w:eastAsia="Times New Roman" w:cs="Times New Roman"/>
          <w:lang w:val="es-ES" w:eastAsia="es-ES"/>
        </w:rPr>
        <w:t xml:space="preserve"> a publicar en la página electrónica del Consejo el Acta aprobada en el Acuerdo anterior.</w:t>
      </w:r>
    </w:p>
    <w:p w14:paraId="246B85FB" w14:textId="77777777" w:rsidR="00A41B59" w:rsidRPr="00EB70D5" w:rsidRDefault="00A41B59" w:rsidP="00F44D31">
      <w:pPr>
        <w:spacing w:after="0" w:line="240" w:lineRule="auto"/>
        <w:jc w:val="both"/>
        <w:rPr>
          <w:rFonts w:eastAsia="Times New Roman" w:cs="Times New Roman"/>
          <w:lang w:val="es-ES" w:eastAsia="es-ES"/>
        </w:rPr>
      </w:pPr>
    </w:p>
    <w:p w14:paraId="4BFFB73D" w14:textId="3368B9CE" w:rsidR="00A41B59" w:rsidRPr="00382337" w:rsidRDefault="00A41B59" w:rsidP="00382337">
      <w:pPr>
        <w:pStyle w:val="Ttulo4"/>
        <w:rPr>
          <w:rFonts w:asciiTheme="minorHAnsi" w:eastAsia="Times New Roman" w:hAnsiTheme="minorHAnsi" w:cs="Times New Roman"/>
          <w:b/>
          <w:i w:val="0"/>
          <w:color w:val="auto"/>
          <w:lang w:val="es-ES" w:eastAsia="es-ES"/>
        </w:rPr>
      </w:pPr>
      <w:r w:rsidRPr="00382337">
        <w:rPr>
          <w:rFonts w:asciiTheme="minorHAnsi" w:eastAsia="Times New Roman" w:hAnsiTheme="minorHAnsi" w:cs="Times New Roman"/>
          <w:b/>
          <w:i w:val="0"/>
          <w:color w:val="auto"/>
          <w:lang w:val="es-ES" w:eastAsia="es-ES"/>
        </w:rPr>
        <w:t xml:space="preserve">III.2.- </w:t>
      </w:r>
      <w:r w:rsidR="006051CD" w:rsidRPr="00382337">
        <w:rPr>
          <w:rFonts w:asciiTheme="minorHAnsi" w:eastAsia="Times New Roman" w:hAnsiTheme="minorHAnsi" w:cs="Times New Roman"/>
          <w:b/>
          <w:i w:val="0"/>
          <w:color w:val="auto"/>
          <w:lang w:val="es-ES" w:eastAsia="es-ES"/>
        </w:rPr>
        <w:t>Modificación a las Reglas de Operación</w:t>
      </w:r>
      <w:r w:rsidR="007B300E" w:rsidRPr="00382337">
        <w:rPr>
          <w:rFonts w:asciiTheme="minorHAnsi" w:eastAsia="Times New Roman" w:hAnsiTheme="minorHAnsi" w:cs="Times New Roman"/>
          <w:b/>
          <w:i w:val="0"/>
          <w:color w:val="auto"/>
          <w:lang w:val="es-ES" w:eastAsia="es-ES"/>
        </w:rPr>
        <w:t>.</w:t>
      </w:r>
    </w:p>
    <w:p w14:paraId="2C257CD2" w14:textId="77777777" w:rsidR="00A41B59" w:rsidRPr="00EB70D5" w:rsidRDefault="00A41B59" w:rsidP="00F44D31">
      <w:pPr>
        <w:tabs>
          <w:tab w:val="left" w:pos="8505"/>
        </w:tabs>
        <w:spacing w:after="0" w:line="240" w:lineRule="auto"/>
        <w:ind w:right="333"/>
        <w:jc w:val="both"/>
        <w:rPr>
          <w:rFonts w:cs="Arial Hebrew Scholar"/>
        </w:rPr>
      </w:pPr>
    </w:p>
    <w:p w14:paraId="3B529EA2" w14:textId="77777777" w:rsidR="004332CB" w:rsidRPr="00EB70D5" w:rsidRDefault="004332CB" w:rsidP="004332CB">
      <w:pPr>
        <w:tabs>
          <w:tab w:val="left" w:pos="8505"/>
        </w:tabs>
        <w:ind w:right="333"/>
        <w:jc w:val="center"/>
        <w:rPr>
          <w:rFonts w:cs="Arial Hebrew Scholar"/>
          <w:b/>
        </w:rPr>
      </w:pPr>
      <w:r w:rsidRPr="00EB70D5">
        <w:rPr>
          <w:rFonts w:cs="Arial Hebrew Scholar"/>
          <w:b/>
        </w:rPr>
        <w:t>Deliberación</w:t>
      </w:r>
    </w:p>
    <w:p w14:paraId="6B9C929A" w14:textId="01EACE7D" w:rsidR="004332CB" w:rsidRPr="00EB70D5" w:rsidRDefault="004332CB" w:rsidP="004332CB">
      <w:pPr>
        <w:tabs>
          <w:tab w:val="left" w:pos="8505"/>
        </w:tabs>
        <w:ind w:right="333"/>
        <w:jc w:val="both"/>
        <w:rPr>
          <w:rFonts w:cs="Arial Hebrew Scholar"/>
        </w:rPr>
      </w:pPr>
      <w:r w:rsidRPr="00EB70D5">
        <w:rPr>
          <w:rFonts w:cs="Arial Hebrew Scholar"/>
        </w:rPr>
        <w:t>Los C</w:t>
      </w:r>
      <w:r w:rsidR="006051CD" w:rsidRPr="00EB70D5">
        <w:rPr>
          <w:rFonts w:cs="Arial Hebrew Scholar"/>
        </w:rPr>
        <w:t>onsejeros deliberaron sobre la modificación</w:t>
      </w:r>
      <w:r w:rsidRPr="00EB70D5">
        <w:rPr>
          <w:rFonts w:cs="Arial Hebrew Scholar"/>
        </w:rPr>
        <w:t>. Se incluyen en la versión estenográfica todas y cada una de las intervenciones realizadas al efecto por los presentes. Habiéndose agotado la discusión, los Consejeros emitieron su voto.</w:t>
      </w:r>
    </w:p>
    <w:p w14:paraId="70B11168" w14:textId="77777777" w:rsidR="004332CB" w:rsidRPr="00EB70D5" w:rsidRDefault="004332CB" w:rsidP="004332CB">
      <w:pPr>
        <w:widowControl w:val="0"/>
        <w:tabs>
          <w:tab w:val="left" w:pos="9900"/>
        </w:tabs>
        <w:autoSpaceDE w:val="0"/>
        <w:autoSpaceDN w:val="0"/>
        <w:adjustRightInd w:val="0"/>
        <w:ind w:right="72"/>
        <w:jc w:val="center"/>
        <w:rPr>
          <w:b/>
          <w:bCs/>
          <w:lang w:val="es-ES_tradnl"/>
        </w:rPr>
      </w:pPr>
      <w:r w:rsidRPr="00EB70D5">
        <w:rPr>
          <w:b/>
          <w:bCs/>
          <w:lang w:val="es-ES_tradnl"/>
        </w:rPr>
        <w:t>Votación</w:t>
      </w:r>
    </w:p>
    <w:p w14:paraId="53F5BF89" w14:textId="2FEC0CC9" w:rsidR="004332CB" w:rsidRPr="00EB70D5" w:rsidRDefault="006051CD" w:rsidP="004332CB">
      <w:pPr>
        <w:widowControl w:val="0"/>
        <w:tabs>
          <w:tab w:val="left" w:pos="9900"/>
        </w:tabs>
        <w:autoSpaceDE w:val="0"/>
        <w:autoSpaceDN w:val="0"/>
        <w:adjustRightInd w:val="0"/>
        <w:ind w:right="72"/>
        <w:jc w:val="both"/>
        <w:rPr>
          <w:bCs/>
          <w:lang w:val="es-ES_tradnl"/>
        </w:rPr>
      </w:pPr>
      <w:r w:rsidRPr="00EB70D5">
        <w:rPr>
          <w:bCs/>
          <w:lang w:val="es-ES_tradnl"/>
        </w:rPr>
        <w:t>La Prosecretaria</w:t>
      </w:r>
      <w:r w:rsidR="004332CB" w:rsidRPr="00EB70D5">
        <w:rPr>
          <w:bCs/>
          <w:lang w:val="es-ES_tradnl"/>
        </w:rPr>
        <w:t xml:space="preserve"> dio cuenta de y levantó las votaciones en el siguiente sentido:</w:t>
      </w:r>
    </w:p>
    <w:p w14:paraId="15C1D53F" w14:textId="0ECDDAC3" w:rsidR="004332CB" w:rsidRPr="00EB70D5" w:rsidRDefault="004332CB" w:rsidP="004332CB">
      <w:pPr>
        <w:widowControl w:val="0"/>
        <w:tabs>
          <w:tab w:val="left" w:pos="9900"/>
        </w:tabs>
        <w:autoSpaceDE w:val="0"/>
        <w:autoSpaceDN w:val="0"/>
        <w:adjustRightInd w:val="0"/>
        <w:ind w:right="72"/>
        <w:jc w:val="both"/>
        <w:rPr>
          <w:bCs/>
          <w:lang w:val="es-ES_tradnl"/>
        </w:rPr>
      </w:pPr>
      <w:r w:rsidRPr="00EB70D5">
        <w:rPr>
          <w:bCs/>
          <w:lang w:val="es-ES_tradnl"/>
        </w:rPr>
        <w:t xml:space="preserve">El Consejo Consultivo del Instituto Federal de Telecomunicaciones aprobó por unanimidad de votos de los Consejeros: </w:t>
      </w:r>
      <w:r w:rsidR="006051CD" w:rsidRPr="00EB70D5">
        <w:rPr>
          <w:bCs/>
          <w:lang w:val="es-ES_tradnl"/>
        </w:rPr>
        <w:t>Clara Luz Álvarez de Castilla, Carlos Arturo Bello Hernández, Enriqueta Cabrera Cuarón, Santiago Gutiérrez Fernández, Erik Huerta Velázquez, Irene Levy Mustri, Elisa V. Mariscal Medina, Luis Miguel Martínez Cervantes, Carlos Alejandro Merchán Escalante y Rodrigo Morales Elcoro</w:t>
      </w:r>
      <w:r w:rsidRPr="00EB70D5">
        <w:rPr>
          <w:bCs/>
          <w:lang w:val="es-ES_tradnl"/>
        </w:rPr>
        <w:t>.</w:t>
      </w:r>
    </w:p>
    <w:p w14:paraId="0779BA19" w14:textId="133C63D0" w:rsidR="006051CD" w:rsidRPr="00EB70D5" w:rsidRDefault="006051CD" w:rsidP="004332CB">
      <w:pPr>
        <w:widowControl w:val="0"/>
        <w:tabs>
          <w:tab w:val="left" w:pos="9900"/>
        </w:tabs>
        <w:autoSpaceDE w:val="0"/>
        <w:autoSpaceDN w:val="0"/>
        <w:adjustRightInd w:val="0"/>
        <w:ind w:right="72"/>
        <w:jc w:val="both"/>
        <w:rPr>
          <w:bCs/>
          <w:lang w:val="es-ES_tradnl"/>
        </w:rPr>
      </w:pPr>
      <w:r w:rsidRPr="00EB70D5">
        <w:rPr>
          <w:bCs/>
          <w:lang w:val="es-ES_tradnl"/>
        </w:rPr>
        <w:t>El Presidente Ernesto M. Flores-Roux, se abstuvo de emitir su voto.</w:t>
      </w:r>
    </w:p>
    <w:p w14:paraId="5692EB16" w14:textId="77777777" w:rsidR="004332CB" w:rsidRPr="00EB70D5" w:rsidRDefault="004332CB" w:rsidP="004332CB">
      <w:pPr>
        <w:widowControl w:val="0"/>
        <w:tabs>
          <w:tab w:val="left" w:pos="9900"/>
        </w:tabs>
        <w:autoSpaceDE w:val="0"/>
        <w:autoSpaceDN w:val="0"/>
        <w:adjustRightInd w:val="0"/>
        <w:ind w:right="72"/>
        <w:jc w:val="both"/>
        <w:rPr>
          <w:b/>
          <w:bCs/>
          <w:lang w:val="es-ES_tradnl"/>
        </w:rPr>
      </w:pPr>
      <w:r w:rsidRPr="00EB70D5">
        <w:rPr>
          <w:bCs/>
          <w:lang w:val="es-ES_tradnl"/>
        </w:rPr>
        <w:t>Por lo anterior, emitieron el siguiente Acuerdo:</w:t>
      </w:r>
    </w:p>
    <w:p w14:paraId="5D517FA9" w14:textId="77777777" w:rsidR="004332CB" w:rsidRPr="00EB70D5" w:rsidRDefault="004332CB" w:rsidP="004332CB">
      <w:pPr>
        <w:widowControl w:val="0"/>
        <w:tabs>
          <w:tab w:val="left" w:pos="9900"/>
        </w:tabs>
        <w:autoSpaceDE w:val="0"/>
        <w:autoSpaceDN w:val="0"/>
        <w:adjustRightInd w:val="0"/>
        <w:ind w:right="72"/>
        <w:jc w:val="center"/>
        <w:rPr>
          <w:b/>
          <w:bCs/>
          <w:lang w:val="es-ES_tradnl"/>
        </w:rPr>
      </w:pPr>
      <w:r w:rsidRPr="00EB70D5">
        <w:rPr>
          <w:b/>
          <w:bCs/>
          <w:lang w:val="es-ES_tradnl"/>
        </w:rPr>
        <w:t>Acuerdo</w:t>
      </w:r>
    </w:p>
    <w:p w14:paraId="3D3C10A3" w14:textId="473ACD8A" w:rsidR="004332CB" w:rsidRPr="00EB70D5" w:rsidRDefault="004332CB" w:rsidP="004332CB">
      <w:pPr>
        <w:jc w:val="both"/>
        <w:rPr>
          <w:b/>
          <w:lang w:val="es-ES"/>
        </w:rPr>
      </w:pPr>
      <w:r w:rsidRPr="00EB70D5">
        <w:rPr>
          <w:b/>
          <w:lang w:val="es-ES"/>
        </w:rPr>
        <w:t>CC/IFT/160</w:t>
      </w:r>
      <w:r w:rsidR="006051CD" w:rsidRPr="00EB70D5">
        <w:rPr>
          <w:b/>
          <w:lang w:val="es-ES"/>
        </w:rPr>
        <w:t>317/5</w:t>
      </w:r>
    </w:p>
    <w:p w14:paraId="54D78EA8" w14:textId="18D618EF" w:rsidR="004332CB" w:rsidRPr="00EB70D5" w:rsidRDefault="004332CB" w:rsidP="004332CB">
      <w:pPr>
        <w:jc w:val="both"/>
        <w:rPr>
          <w:lang w:val="es-ES"/>
        </w:rPr>
      </w:pPr>
      <w:r w:rsidRPr="00EB70D5">
        <w:rPr>
          <w:b/>
          <w:lang w:val="es-ES"/>
        </w:rPr>
        <w:t xml:space="preserve">PRIMERO. </w:t>
      </w:r>
      <w:r w:rsidRPr="00EB70D5">
        <w:rPr>
          <w:lang w:val="es-ES"/>
        </w:rPr>
        <w:t>Se aprueba la “</w:t>
      </w:r>
      <w:r w:rsidR="00AF222B" w:rsidRPr="00EB70D5">
        <w:rPr>
          <w:rFonts w:eastAsia="Times New Roman" w:cs="Times New Roman"/>
          <w:lang w:val="es-ES" w:eastAsia="es-ES"/>
        </w:rPr>
        <w:t>Modificación a las Reglas de Operación</w:t>
      </w:r>
      <w:r w:rsidRPr="00EB70D5">
        <w:rPr>
          <w:rFonts w:eastAsia="Times New Roman" w:cs="Times New Roman"/>
          <w:lang w:val="es-ES" w:eastAsia="es-ES"/>
        </w:rPr>
        <w:t>”</w:t>
      </w:r>
      <w:r w:rsidRPr="00EB70D5">
        <w:rPr>
          <w:lang w:val="es-ES"/>
        </w:rPr>
        <w:t>.</w:t>
      </w:r>
    </w:p>
    <w:p w14:paraId="6C889DC4" w14:textId="49AE7B01" w:rsidR="004332CB" w:rsidRPr="00EB70D5" w:rsidRDefault="004332CB" w:rsidP="004332CB">
      <w:pPr>
        <w:jc w:val="both"/>
        <w:rPr>
          <w:lang w:val="es-ES"/>
        </w:rPr>
      </w:pPr>
      <w:r w:rsidRPr="00EB70D5">
        <w:rPr>
          <w:lang w:val="es-ES"/>
        </w:rPr>
        <w:t xml:space="preserve"> </w:t>
      </w:r>
      <w:r w:rsidRPr="00EB70D5">
        <w:rPr>
          <w:b/>
          <w:lang w:val="es-ES"/>
        </w:rPr>
        <w:t xml:space="preserve">SEGUNDO. </w:t>
      </w:r>
      <w:r w:rsidRPr="00EB70D5">
        <w:rPr>
          <w:lang w:val="es-ES"/>
        </w:rPr>
        <w:t xml:space="preserve">Se instruye </w:t>
      </w:r>
      <w:r w:rsidR="00AF222B" w:rsidRPr="00EB70D5">
        <w:rPr>
          <w:lang w:val="es-ES"/>
        </w:rPr>
        <w:t>a la Prosecretaria</w:t>
      </w:r>
      <w:r w:rsidRPr="00EB70D5">
        <w:rPr>
          <w:lang w:val="es-ES"/>
        </w:rPr>
        <w:t xml:space="preserve"> a publicar en la página electrónica del</w:t>
      </w:r>
      <w:r w:rsidR="00AF222B" w:rsidRPr="00EB70D5">
        <w:rPr>
          <w:lang w:val="es-ES"/>
        </w:rPr>
        <w:t xml:space="preserve"> Consejo la modificación</w:t>
      </w:r>
      <w:r w:rsidRPr="00EB70D5">
        <w:rPr>
          <w:lang w:val="es-ES"/>
        </w:rPr>
        <w:t xml:space="preserve"> señalada.</w:t>
      </w:r>
    </w:p>
    <w:p w14:paraId="40F17559" w14:textId="292AFDF4" w:rsidR="00876B76" w:rsidRPr="00382337" w:rsidRDefault="00876B76" w:rsidP="00382337">
      <w:pPr>
        <w:pStyle w:val="Ttulo4"/>
        <w:rPr>
          <w:rFonts w:asciiTheme="minorHAnsi" w:eastAsia="Times New Roman" w:hAnsiTheme="minorHAnsi" w:cs="Times New Roman"/>
          <w:b/>
          <w:i w:val="0"/>
          <w:color w:val="auto"/>
          <w:lang w:val="es-ES" w:eastAsia="es-ES"/>
        </w:rPr>
      </w:pPr>
      <w:r w:rsidRPr="00382337">
        <w:rPr>
          <w:rFonts w:asciiTheme="minorHAnsi" w:eastAsia="Times New Roman" w:hAnsiTheme="minorHAnsi" w:cs="Times New Roman"/>
          <w:b/>
          <w:i w:val="0"/>
          <w:color w:val="auto"/>
          <w:lang w:val="es-ES" w:eastAsia="es-ES"/>
        </w:rPr>
        <w:t xml:space="preserve">III.3.- </w:t>
      </w:r>
      <w:r w:rsidR="00AF222B" w:rsidRPr="00382337">
        <w:rPr>
          <w:rFonts w:asciiTheme="minorHAnsi" w:eastAsia="Times New Roman" w:hAnsiTheme="minorHAnsi" w:cs="Times New Roman"/>
          <w:b/>
          <w:i w:val="0"/>
          <w:color w:val="auto"/>
          <w:lang w:val="es-ES" w:eastAsia="es-ES"/>
        </w:rPr>
        <w:t>Recomendaciones que emite el Consejo Consultivo del Instituto Federal de Telecomunicaciones respecto de los Lineamientos preliminares sobre Neutralidad de Red que someterán a consulta</w:t>
      </w:r>
      <w:r w:rsidRPr="00382337">
        <w:rPr>
          <w:rFonts w:asciiTheme="minorHAnsi" w:eastAsia="Times New Roman" w:hAnsiTheme="minorHAnsi" w:cs="Times New Roman"/>
          <w:b/>
          <w:i w:val="0"/>
          <w:color w:val="auto"/>
          <w:lang w:val="es-ES" w:eastAsia="es-ES"/>
        </w:rPr>
        <w:t>.</w:t>
      </w:r>
    </w:p>
    <w:p w14:paraId="202D9773" w14:textId="77777777" w:rsidR="00AF222B" w:rsidRPr="00EB70D5" w:rsidRDefault="00AF222B" w:rsidP="00AF222B">
      <w:pPr>
        <w:tabs>
          <w:tab w:val="left" w:pos="8505"/>
        </w:tabs>
        <w:ind w:right="333"/>
        <w:jc w:val="center"/>
        <w:rPr>
          <w:rFonts w:cs="Arial Hebrew Scholar"/>
          <w:b/>
        </w:rPr>
      </w:pPr>
    </w:p>
    <w:p w14:paraId="6FABE5F6" w14:textId="77777777" w:rsidR="00AF222B" w:rsidRPr="00EB70D5" w:rsidRDefault="00AF222B" w:rsidP="00AF222B">
      <w:pPr>
        <w:tabs>
          <w:tab w:val="left" w:pos="8505"/>
        </w:tabs>
        <w:ind w:right="333"/>
        <w:jc w:val="center"/>
        <w:rPr>
          <w:rFonts w:cs="Arial Hebrew Scholar"/>
          <w:b/>
        </w:rPr>
      </w:pPr>
      <w:r w:rsidRPr="00EB70D5">
        <w:rPr>
          <w:rFonts w:cs="Arial Hebrew Scholar"/>
          <w:b/>
        </w:rPr>
        <w:t>Deliberación</w:t>
      </w:r>
    </w:p>
    <w:p w14:paraId="30A2129E" w14:textId="28755AD6" w:rsidR="00AF222B" w:rsidRPr="00EB70D5" w:rsidRDefault="00AF222B" w:rsidP="00AF222B">
      <w:pPr>
        <w:tabs>
          <w:tab w:val="left" w:pos="8505"/>
        </w:tabs>
        <w:ind w:right="333"/>
        <w:jc w:val="both"/>
        <w:rPr>
          <w:rFonts w:cs="Arial Hebrew Scholar"/>
        </w:rPr>
      </w:pPr>
      <w:r w:rsidRPr="00EB70D5">
        <w:rPr>
          <w:rFonts w:cs="Arial Hebrew Scholar"/>
        </w:rPr>
        <w:t>Los Consejeros deliberaron sobre la recomendación. Se incluyen en la versión estenográfica todas y cada una de las intervenciones realizadas al efecto por los presentes. Habiéndose agotado la discusión, los Consejeros emitieron su voto.</w:t>
      </w:r>
    </w:p>
    <w:p w14:paraId="54B101CD"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Votación</w:t>
      </w:r>
    </w:p>
    <w:p w14:paraId="259EFD7A" w14:textId="77777777"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La Prosecretaria dio cuenta de y levantó las votaciones en el siguiente sentido:</w:t>
      </w:r>
    </w:p>
    <w:p w14:paraId="5F6EE94A" w14:textId="3CC82025"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lastRenderedPageBreak/>
        <w:t>El Consejo Consultivo del Instituto Federal de Telecomunicaciones aprobó por unanimidad de votos de los Consejeros</w:t>
      </w:r>
      <w:r w:rsidR="00EB70D5">
        <w:rPr>
          <w:bCs/>
          <w:lang w:val="es-ES_tradnl"/>
        </w:rPr>
        <w:t xml:space="preserve"> presentes</w:t>
      </w:r>
      <w:r w:rsidRPr="00EB70D5">
        <w:rPr>
          <w:bCs/>
          <w:lang w:val="es-ES_tradnl"/>
        </w:rPr>
        <w:t>: Clara Luz Álvarez González de Castilla, Carlos Arturo Bello Hernández, Enriqueta Cabrera Cuarón, Ernesto M. Flores-Roux, Gerardo Francisco González Abarca, Santiago Gutiérrez Fernández, Erick Huerta Velázquez, Irene Levy Mustri, Elisa V. Mariscal Medina, Luis Miguel Martínez Cervantes y Carlos Alejandro Merchán Escalante.</w:t>
      </w:r>
    </w:p>
    <w:p w14:paraId="3CF8B006" w14:textId="47F26F43"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El Grupo de Trabajo de Neutralidad de Red que desarrolló el proyecto de Recomendación, está integrado por los miembros primarios Elisa V. Mariscal Medina, Ernesto M. Flores-Roux, Santiago Gutiérrez Fernández y los miembros secundarios Clara Luz Álvarez González de Castilla, Carlos Arturo Bello Hernández, Luis Miguel Martínez Cervantes y Rodrigo Morales Elcoro.</w:t>
      </w:r>
    </w:p>
    <w:p w14:paraId="2B859E7D" w14:textId="77777777" w:rsidR="00AF222B" w:rsidRPr="00EB70D5" w:rsidRDefault="00AF222B" w:rsidP="00AF222B">
      <w:pPr>
        <w:widowControl w:val="0"/>
        <w:tabs>
          <w:tab w:val="left" w:pos="9900"/>
        </w:tabs>
        <w:autoSpaceDE w:val="0"/>
        <w:autoSpaceDN w:val="0"/>
        <w:adjustRightInd w:val="0"/>
        <w:ind w:right="72"/>
        <w:jc w:val="both"/>
        <w:rPr>
          <w:b/>
          <w:bCs/>
          <w:lang w:val="es-ES_tradnl"/>
        </w:rPr>
      </w:pPr>
      <w:r w:rsidRPr="00EB70D5">
        <w:rPr>
          <w:bCs/>
          <w:lang w:val="es-ES_tradnl"/>
        </w:rPr>
        <w:t>Por lo anterior, emitieron el siguiente Acuerdo:</w:t>
      </w:r>
    </w:p>
    <w:p w14:paraId="401DDFC0"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Acuerdo</w:t>
      </w:r>
    </w:p>
    <w:p w14:paraId="551DA762" w14:textId="2399C519" w:rsidR="00AF222B" w:rsidRPr="00EB70D5" w:rsidRDefault="00AF222B" w:rsidP="00AF222B">
      <w:pPr>
        <w:jc w:val="both"/>
        <w:rPr>
          <w:b/>
          <w:lang w:val="es-ES"/>
        </w:rPr>
      </w:pPr>
      <w:r w:rsidRPr="00EB70D5">
        <w:rPr>
          <w:b/>
          <w:lang w:val="es-ES"/>
        </w:rPr>
        <w:t>CC/IFT/160317/6</w:t>
      </w:r>
    </w:p>
    <w:p w14:paraId="6DAB443F" w14:textId="6485EDD4" w:rsidR="00AF222B" w:rsidRPr="00EB70D5" w:rsidRDefault="00AF222B" w:rsidP="00AF222B">
      <w:pPr>
        <w:jc w:val="both"/>
        <w:rPr>
          <w:lang w:val="es-ES"/>
        </w:rPr>
      </w:pPr>
      <w:r w:rsidRPr="00EB70D5">
        <w:rPr>
          <w:b/>
          <w:lang w:val="es-ES"/>
        </w:rPr>
        <w:t xml:space="preserve">PRIMERO. </w:t>
      </w:r>
      <w:r w:rsidRPr="00EB70D5">
        <w:rPr>
          <w:lang w:val="es-ES"/>
        </w:rPr>
        <w:t>Se aprueba la</w:t>
      </w:r>
      <w:r w:rsidR="00EB70D5">
        <w:rPr>
          <w:lang w:val="es-ES"/>
        </w:rPr>
        <w:t>s</w:t>
      </w:r>
      <w:r w:rsidRPr="00EB70D5">
        <w:rPr>
          <w:lang w:val="es-ES"/>
        </w:rPr>
        <w:t xml:space="preserve"> “</w:t>
      </w:r>
      <w:r w:rsidRPr="00EB70D5">
        <w:rPr>
          <w:rFonts w:eastAsia="Times New Roman" w:cs="Times New Roman"/>
          <w:lang w:val="es-ES" w:eastAsia="es-ES"/>
        </w:rPr>
        <w:t>Recomendaciones que emite el Consejo Consultivo del Instituto Federal de Telecomunicaciones respecto de los Lineamientos preliminares sobre Neutralidad de Red que someterán a consulta”</w:t>
      </w:r>
      <w:r w:rsidRPr="00EB70D5">
        <w:rPr>
          <w:lang w:val="es-ES"/>
        </w:rPr>
        <w:t>.</w:t>
      </w:r>
    </w:p>
    <w:p w14:paraId="5E66296F" w14:textId="495B68D1" w:rsidR="00AF222B" w:rsidRPr="00EB70D5" w:rsidRDefault="00AF222B" w:rsidP="00AF222B">
      <w:pPr>
        <w:jc w:val="both"/>
        <w:rPr>
          <w:lang w:val="es-ES"/>
        </w:rPr>
      </w:pPr>
      <w:r w:rsidRPr="00EB70D5">
        <w:rPr>
          <w:lang w:val="es-ES"/>
        </w:rPr>
        <w:t xml:space="preserve"> </w:t>
      </w:r>
      <w:r w:rsidRPr="00EB70D5">
        <w:rPr>
          <w:b/>
          <w:lang w:val="es-ES"/>
        </w:rPr>
        <w:t xml:space="preserve">SEGUNDO. </w:t>
      </w:r>
      <w:r w:rsidRPr="00EB70D5">
        <w:rPr>
          <w:lang w:val="es-ES"/>
        </w:rPr>
        <w:t>Se instruye a la Prosecretaria a publicar en la página electrónica del Consejo la Recomendación señalada.</w:t>
      </w:r>
    </w:p>
    <w:p w14:paraId="7DB0D0E0" w14:textId="67B9B3A5" w:rsidR="00923455" w:rsidRPr="00382337" w:rsidRDefault="00923455" w:rsidP="00382337">
      <w:pPr>
        <w:pStyle w:val="Ttulo4"/>
        <w:rPr>
          <w:rFonts w:asciiTheme="minorHAnsi" w:eastAsia="Times New Roman" w:hAnsiTheme="minorHAnsi" w:cs="Times New Roman"/>
          <w:b/>
          <w:bCs/>
          <w:i w:val="0"/>
          <w:color w:val="auto"/>
          <w:lang w:eastAsia="es-ES"/>
        </w:rPr>
      </w:pPr>
      <w:r w:rsidRPr="00382337">
        <w:rPr>
          <w:rFonts w:asciiTheme="minorHAnsi" w:eastAsia="Times New Roman" w:hAnsiTheme="minorHAnsi" w:cs="Times New Roman"/>
          <w:b/>
          <w:bCs/>
          <w:i w:val="0"/>
          <w:color w:val="auto"/>
          <w:lang w:eastAsia="es-ES"/>
        </w:rPr>
        <w:t xml:space="preserve">III.4.- </w:t>
      </w:r>
      <w:r w:rsidR="00AF222B" w:rsidRPr="00382337">
        <w:rPr>
          <w:rFonts w:asciiTheme="minorHAnsi" w:eastAsia="Times New Roman" w:hAnsiTheme="minorHAnsi" w:cs="Times New Roman"/>
          <w:b/>
          <w:bCs/>
          <w:i w:val="0"/>
          <w:color w:val="auto"/>
          <w:lang w:eastAsia="es-ES"/>
        </w:rPr>
        <w:t>Recomendación que emite el Consejo Consultivo del Instituto Federal de Telecomunicaciones respecto de la Licitación de Radiodifusión de frecuencias en FM/AM (Licitación IFT-4)</w:t>
      </w:r>
      <w:r w:rsidRPr="00382337">
        <w:rPr>
          <w:rFonts w:asciiTheme="minorHAnsi" w:eastAsia="Times New Roman" w:hAnsiTheme="minorHAnsi" w:cs="Times New Roman"/>
          <w:b/>
          <w:bCs/>
          <w:i w:val="0"/>
          <w:color w:val="auto"/>
          <w:lang w:eastAsia="es-ES"/>
        </w:rPr>
        <w:t>.</w:t>
      </w:r>
    </w:p>
    <w:p w14:paraId="54A05AD5" w14:textId="77777777" w:rsidR="00AC306B" w:rsidRPr="00EB70D5" w:rsidRDefault="00AC306B" w:rsidP="00F44D31">
      <w:pPr>
        <w:spacing w:after="0" w:line="240" w:lineRule="auto"/>
        <w:jc w:val="both"/>
        <w:rPr>
          <w:rFonts w:eastAsia="Times New Roman" w:cs="Times New Roman"/>
          <w:lang w:val="es-ES" w:eastAsia="es-ES"/>
        </w:rPr>
      </w:pPr>
    </w:p>
    <w:p w14:paraId="3C5852F8" w14:textId="77777777" w:rsidR="00AF222B" w:rsidRPr="00EB70D5" w:rsidRDefault="00AF222B" w:rsidP="00AF222B">
      <w:pPr>
        <w:tabs>
          <w:tab w:val="left" w:pos="8505"/>
        </w:tabs>
        <w:ind w:right="333"/>
        <w:jc w:val="center"/>
        <w:rPr>
          <w:rFonts w:cs="Arial Hebrew Scholar"/>
          <w:b/>
        </w:rPr>
      </w:pPr>
      <w:r w:rsidRPr="00EB70D5">
        <w:rPr>
          <w:rFonts w:cs="Arial Hebrew Scholar"/>
          <w:b/>
        </w:rPr>
        <w:t>Deliberación</w:t>
      </w:r>
    </w:p>
    <w:p w14:paraId="2373CB76" w14:textId="77777777" w:rsidR="00AF222B" w:rsidRPr="00EB70D5" w:rsidRDefault="00AF222B" w:rsidP="00AF222B">
      <w:pPr>
        <w:tabs>
          <w:tab w:val="left" w:pos="8505"/>
        </w:tabs>
        <w:ind w:right="333"/>
        <w:jc w:val="both"/>
        <w:rPr>
          <w:rFonts w:cs="Arial Hebrew Scholar"/>
        </w:rPr>
      </w:pPr>
      <w:r w:rsidRPr="00EB70D5">
        <w:rPr>
          <w:rFonts w:cs="Arial Hebrew Scholar"/>
        </w:rPr>
        <w:t>Los Consejeros deliberaron sobre la recomendación. Se incluyen en la versión estenográfica todas y cada una de las intervenciones realizadas al efecto por los presentes. Habiéndose agotado la discusión, los Consejeros emitieron su voto.</w:t>
      </w:r>
    </w:p>
    <w:p w14:paraId="2C513FC4"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Votación</w:t>
      </w:r>
    </w:p>
    <w:p w14:paraId="44080A22" w14:textId="77777777"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La Prosecretaria dio cuenta de y levantó las votaciones en el siguiente sentido:</w:t>
      </w:r>
    </w:p>
    <w:p w14:paraId="0379A295" w14:textId="0101CC50"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El Consejo Consultivo del Instituto Federal de Telecomunicaciones aprobó por unanimidad de votos de los Consejeros</w:t>
      </w:r>
      <w:r w:rsidR="00EB70D5">
        <w:rPr>
          <w:bCs/>
          <w:lang w:val="es-ES_tradnl"/>
        </w:rPr>
        <w:t xml:space="preserve"> presentes</w:t>
      </w:r>
      <w:r w:rsidRPr="00EB70D5">
        <w:rPr>
          <w:bCs/>
          <w:lang w:val="es-ES_tradnl"/>
        </w:rPr>
        <w:t>: Clara Luz Álvarez González de Castilla, Carlos Arturo Bello Hernández, Enriqueta Cabrera Cuarón, Ernesto M. Flores-Roux, Gerardo Francisco González Abarca, Santiago Gutiérrez Fernández, Erick Huerta Velázquez, Irene Levy Mustri, Elisa V. Mariscal Medina, Luis Miguel Martínez Cervantes y Carlos Alejandro Merchán Escalante.</w:t>
      </w:r>
    </w:p>
    <w:p w14:paraId="6C5ED4A4" w14:textId="4A7755F3"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El Consejero Ernesto M. Flores-Roux desarrolló el proyecto de Recomendación, con la colaboración del Consejero Santiago Gutiérrez Fernández.</w:t>
      </w:r>
    </w:p>
    <w:p w14:paraId="0D107F5B" w14:textId="77777777" w:rsidR="00AF222B" w:rsidRPr="00EB70D5" w:rsidRDefault="00AF222B" w:rsidP="00AF222B">
      <w:pPr>
        <w:widowControl w:val="0"/>
        <w:tabs>
          <w:tab w:val="left" w:pos="9900"/>
        </w:tabs>
        <w:autoSpaceDE w:val="0"/>
        <w:autoSpaceDN w:val="0"/>
        <w:adjustRightInd w:val="0"/>
        <w:ind w:right="72"/>
        <w:jc w:val="both"/>
        <w:rPr>
          <w:b/>
          <w:bCs/>
          <w:lang w:val="es-ES_tradnl"/>
        </w:rPr>
      </w:pPr>
      <w:r w:rsidRPr="00EB70D5">
        <w:rPr>
          <w:bCs/>
          <w:lang w:val="es-ES_tradnl"/>
        </w:rPr>
        <w:t>Por lo anterior, emitieron el siguiente Acuerdo:</w:t>
      </w:r>
    </w:p>
    <w:p w14:paraId="4CF28F90"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Acuerdo</w:t>
      </w:r>
    </w:p>
    <w:p w14:paraId="107A686C" w14:textId="26800F53" w:rsidR="00AF222B" w:rsidRPr="00EB70D5" w:rsidRDefault="00AF222B" w:rsidP="00AF222B">
      <w:pPr>
        <w:jc w:val="both"/>
        <w:rPr>
          <w:b/>
          <w:lang w:val="es-ES"/>
        </w:rPr>
      </w:pPr>
      <w:r w:rsidRPr="00EB70D5">
        <w:rPr>
          <w:b/>
          <w:lang w:val="es-ES"/>
        </w:rPr>
        <w:lastRenderedPageBreak/>
        <w:t>CC/IFT/160317/7</w:t>
      </w:r>
    </w:p>
    <w:p w14:paraId="4304BA4C" w14:textId="4BD09D01" w:rsidR="00AF222B" w:rsidRPr="00EB70D5" w:rsidRDefault="00AF222B" w:rsidP="00AF222B">
      <w:pPr>
        <w:jc w:val="both"/>
        <w:rPr>
          <w:lang w:val="es-ES"/>
        </w:rPr>
      </w:pPr>
      <w:r w:rsidRPr="00EB70D5">
        <w:rPr>
          <w:b/>
          <w:lang w:val="es-ES"/>
        </w:rPr>
        <w:t xml:space="preserve">PRIMERO. </w:t>
      </w:r>
      <w:r w:rsidRPr="00EB70D5">
        <w:rPr>
          <w:lang w:val="es-ES"/>
        </w:rPr>
        <w:t>Se aprueba la “</w:t>
      </w:r>
      <w:r w:rsidRPr="00EB70D5">
        <w:rPr>
          <w:rFonts w:eastAsia="Times New Roman" w:cs="Times New Roman"/>
          <w:lang w:val="es-ES" w:eastAsia="es-ES"/>
        </w:rPr>
        <w:t>Recomendación que emite el Consejo Consultivo del Instituto Federal de Telecomunicaciones respecto de la Licitación de Radiodifusión de frecuencias en FM/AM (Licitación IFT-4)”</w:t>
      </w:r>
      <w:r w:rsidRPr="00EB70D5">
        <w:rPr>
          <w:lang w:val="es-ES"/>
        </w:rPr>
        <w:t>.</w:t>
      </w:r>
    </w:p>
    <w:p w14:paraId="276BBEE4" w14:textId="62AE6E53" w:rsidR="00AF222B" w:rsidRPr="00EB70D5" w:rsidRDefault="00AF222B" w:rsidP="00AF222B">
      <w:pPr>
        <w:jc w:val="both"/>
        <w:rPr>
          <w:lang w:val="es-ES"/>
        </w:rPr>
      </w:pPr>
      <w:r w:rsidRPr="00EB70D5">
        <w:rPr>
          <w:lang w:val="es-ES"/>
        </w:rPr>
        <w:t xml:space="preserve"> </w:t>
      </w:r>
      <w:r w:rsidRPr="00EB70D5">
        <w:rPr>
          <w:b/>
          <w:lang w:val="es-ES"/>
        </w:rPr>
        <w:t xml:space="preserve">SEGUNDO. </w:t>
      </w:r>
      <w:r w:rsidRPr="00EB70D5">
        <w:rPr>
          <w:lang w:val="es-ES"/>
        </w:rPr>
        <w:t>Se instruye a la Prosecretaria a publicar en la página electrónica del Consejo la Recomendación señalada.</w:t>
      </w:r>
    </w:p>
    <w:p w14:paraId="1C08D8D3" w14:textId="74EC5373" w:rsidR="00AF222B" w:rsidRPr="00382337" w:rsidRDefault="00AF222B" w:rsidP="00382337">
      <w:pPr>
        <w:pStyle w:val="Ttulo4"/>
        <w:rPr>
          <w:rFonts w:asciiTheme="minorHAnsi" w:eastAsia="Times New Roman" w:hAnsiTheme="minorHAnsi" w:cs="Times New Roman"/>
          <w:b/>
          <w:bCs/>
          <w:i w:val="0"/>
          <w:color w:val="auto"/>
          <w:lang w:eastAsia="es-ES"/>
        </w:rPr>
      </w:pPr>
      <w:r w:rsidRPr="00382337">
        <w:rPr>
          <w:rFonts w:asciiTheme="minorHAnsi" w:eastAsia="Times New Roman" w:hAnsiTheme="minorHAnsi" w:cs="Times New Roman"/>
          <w:b/>
          <w:bCs/>
          <w:i w:val="0"/>
          <w:color w:val="auto"/>
          <w:lang w:eastAsia="es-ES"/>
        </w:rPr>
        <w:t>III.5.- Recomendación que emite el Consejo Consultivo del Instituto Federal de Telecomunicaciones al  Sistema Nacional de Protección Integral de Niñas, Niños y Adolescentes (SIPINNA) para que se cree una comisión permanente.</w:t>
      </w:r>
    </w:p>
    <w:p w14:paraId="1A72D5BF" w14:textId="77777777" w:rsidR="00AF222B" w:rsidRPr="00EB70D5" w:rsidRDefault="00AF222B" w:rsidP="00AF222B">
      <w:pPr>
        <w:spacing w:after="0" w:line="240" w:lineRule="auto"/>
        <w:jc w:val="both"/>
        <w:rPr>
          <w:rFonts w:eastAsia="Times New Roman" w:cs="Times New Roman"/>
          <w:lang w:val="es-ES" w:eastAsia="es-ES"/>
        </w:rPr>
      </w:pPr>
    </w:p>
    <w:p w14:paraId="427EB19D" w14:textId="77777777" w:rsidR="00AF222B" w:rsidRPr="00EB70D5" w:rsidRDefault="00AF222B" w:rsidP="00AF222B">
      <w:pPr>
        <w:tabs>
          <w:tab w:val="left" w:pos="8505"/>
        </w:tabs>
        <w:ind w:right="333"/>
        <w:jc w:val="center"/>
        <w:rPr>
          <w:rFonts w:cs="Arial Hebrew Scholar"/>
          <w:b/>
        </w:rPr>
      </w:pPr>
      <w:r w:rsidRPr="00EB70D5">
        <w:rPr>
          <w:rFonts w:cs="Arial Hebrew Scholar"/>
          <w:b/>
        </w:rPr>
        <w:t>Deliberación</w:t>
      </w:r>
    </w:p>
    <w:p w14:paraId="1170BAD7" w14:textId="77777777" w:rsidR="00AF222B" w:rsidRPr="00EB70D5" w:rsidRDefault="00AF222B" w:rsidP="00AF222B">
      <w:pPr>
        <w:tabs>
          <w:tab w:val="left" w:pos="8505"/>
        </w:tabs>
        <w:ind w:right="333"/>
        <w:jc w:val="both"/>
        <w:rPr>
          <w:rFonts w:cs="Arial Hebrew Scholar"/>
        </w:rPr>
      </w:pPr>
      <w:r w:rsidRPr="00EB70D5">
        <w:rPr>
          <w:rFonts w:cs="Arial Hebrew Scholar"/>
        </w:rPr>
        <w:t>Los Consejeros deliberaron sobre la recomendación. Se incluyen en la versión estenográfica todas y cada una de las intervenciones realizadas al efecto por los presentes. Habiéndose agotado la discusión, los Consejeros emitieron su voto.</w:t>
      </w:r>
    </w:p>
    <w:p w14:paraId="2CBC85AD"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Votación</w:t>
      </w:r>
    </w:p>
    <w:p w14:paraId="576100D5" w14:textId="77777777"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La Prosecretaria dio cuenta de y levantó las votaciones en el siguiente sentido:</w:t>
      </w:r>
    </w:p>
    <w:p w14:paraId="3F69D40E" w14:textId="3D07DAED"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El Consejo Consultivo del Instituto Federal de Telecomunicaciones aprobó por unanimidad de votos de los Consejeros</w:t>
      </w:r>
      <w:r w:rsidR="00EB70D5">
        <w:rPr>
          <w:bCs/>
          <w:lang w:val="es-ES_tradnl"/>
        </w:rPr>
        <w:t xml:space="preserve"> presentes</w:t>
      </w:r>
      <w:r w:rsidRPr="00EB70D5">
        <w:rPr>
          <w:bCs/>
          <w:lang w:val="es-ES_tradnl"/>
        </w:rPr>
        <w:t>: Clara Luz Álvarez González de Castilla, Carlos Arturo Bello Hernández, Enriqueta Cabrera Cuarón, Ernesto M. Flores-Roux, Gerardo Francisco González Abarca, Santiago Gutiérrez Fernández, Erick Huerta Velázquez, Irene Levy Mustri, Elisa V. Mariscal Medina, Luis Miguel Martínez Cervantes y Carlos Alejandro Merchán Escalante.</w:t>
      </w:r>
    </w:p>
    <w:p w14:paraId="59F8ED68" w14:textId="6FF46892"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El Grupo de Trabajo Audiencias que desarrolló el proyecto de Recomendación, está integrado por Clara Luz Álvarez González de Castilla, Patricia Arriaga Jordán y Enriqueta Cabrera Cuarón.</w:t>
      </w:r>
    </w:p>
    <w:p w14:paraId="3DB8A432" w14:textId="77777777" w:rsidR="00AF222B" w:rsidRPr="00EB70D5" w:rsidRDefault="00AF222B" w:rsidP="00AF222B">
      <w:pPr>
        <w:widowControl w:val="0"/>
        <w:tabs>
          <w:tab w:val="left" w:pos="9900"/>
        </w:tabs>
        <w:autoSpaceDE w:val="0"/>
        <w:autoSpaceDN w:val="0"/>
        <w:adjustRightInd w:val="0"/>
        <w:ind w:right="72"/>
        <w:jc w:val="both"/>
        <w:rPr>
          <w:b/>
          <w:bCs/>
          <w:lang w:val="es-ES_tradnl"/>
        </w:rPr>
      </w:pPr>
      <w:r w:rsidRPr="00EB70D5">
        <w:rPr>
          <w:bCs/>
          <w:lang w:val="es-ES_tradnl"/>
        </w:rPr>
        <w:t>Por lo anterior, emitieron el siguiente Acuerdo:</w:t>
      </w:r>
    </w:p>
    <w:p w14:paraId="6F7FDDD7"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Acuerdo</w:t>
      </w:r>
    </w:p>
    <w:p w14:paraId="176E6C7B" w14:textId="0F9D6063" w:rsidR="00AF222B" w:rsidRPr="00EB70D5" w:rsidRDefault="00AF222B" w:rsidP="00AF222B">
      <w:pPr>
        <w:jc w:val="both"/>
        <w:rPr>
          <w:b/>
          <w:lang w:val="es-ES"/>
        </w:rPr>
      </w:pPr>
      <w:r w:rsidRPr="00EB70D5">
        <w:rPr>
          <w:b/>
          <w:lang w:val="es-ES"/>
        </w:rPr>
        <w:t>CC/IFT/160317/8</w:t>
      </w:r>
    </w:p>
    <w:p w14:paraId="02446967" w14:textId="36BEECBB" w:rsidR="00AF222B" w:rsidRPr="00EB70D5" w:rsidRDefault="00AF222B" w:rsidP="00AF222B">
      <w:pPr>
        <w:jc w:val="both"/>
        <w:rPr>
          <w:lang w:val="es-ES"/>
        </w:rPr>
      </w:pPr>
      <w:r w:rsidRPr="00EB70D5">
        <w:rPr>
          <w:b/>
          <w:lang w:val="es-ES"/>
        </w:rPr>
        <w:t xml:space="preserve">PRIMERO. </w:t>
      </w:r>
      <w:r w:rsidRPr="00EB70D5">
        <w:rPr>
          <w:lang w:val="es-ES"/>
        </w:rPr>
        <w:t>Se aprueba la “</w:t>
      </w:r>
      <w:r w:rsidRPr="00EB70D5">
        <w:rPr>
          <w:rFonts w:eastAsia="Times New Roman" w:cs="Times New Roman"/>
          <w:lang w:val="es-ES" w:eastAsia="es-ES"/>
        </w:rPr>
        <w:t>Recomendación que emite el Consejo Consultivo del Instituto Federal de Telecomunicaciones al  Sistema Nacional de Protección Integral de Niñas, Niños y Adolescentes (SIPINNA) para que se cree una comisión permanente”</w:t>
      </w:r>
      <w:r w:rsidRPr="00EB70D5">
        <w:rPr>
          <w:lang w:val="es-ES"/>
        </w:rPr>
        <w:t>.</w:t>
      </w:r>
    </w:p>
    <w:p w14:paraId="158C492C" w14:textId="68525229" w:rsidR="00AF222B" w:rsidRPr="00EB70D5" w:rsidRDefault="00AF222B" w:rsidP="00AF222B">
      <w:pPr>
        <w:jc w:val="both"/>
        <w:rPr>
          <w:lang w:val="es-ES"/>
        </w:rPr>
      </w:pPr>
      <w:r w:rsidRPr="00EB70D5">
        <w:rPr>
          <w:lang w:val="es-ES"/>
        </w:rPr>
        <w:t xml:space="preserve"> </w:t>
      </w:r>
      <w:r w:rsidRPr="00EB70D5">
        <w:rPr>
          <w:b/>
          <w:lang w:val="es-ES"/>
        </w:rPr>
        <w:t xml:space="preserve">SEGUNDO. </w:t>
      </w:r>
      <w:r w:rsidRPr="00EB70D5">
        <w:rPr>
          <w:lang w:val="es-ES"/>
        </w:rPr>
        <w:t xml:space="preserve">Se instruye a la Prosecretaria a publicar en la página electrónica del Consejo la </w:t>
      </w:r>
      <w:r w:rsidR="0086303A" w:rsidRPr="00EB70D5">
        <w:rPr>
          <w:lang w:val="es-ES"/>
        </w:rPr>
        <w:t>Recomendación</w:t>
      </w:r>
      <w:r w:rsidRPr="00EB70D5">
        <w:rPr>
          <w:lang w:val="es-ES"/>
        </w:rPr>
        <w:t xml:space="preserve"> señalada.</w:t>
      </w:r>
    </w:p>
    <w:p w14:paraId="135856D2" w14:textId="69A39697" w:rsidR="00AF222B" w:rsidRPr="00382337" w:rsidRDefault="00AF222B" w:rsidP="00382337">
      <w:pPr>
        <w:pStyle w:val="Ttulo4"/>
        <w:rPr>
          <w:rFonts w:asciiTheme="minorHAnsi" w:eastAsia="Times New Roman" w:hAnsiTheme="minorHAnsi" w:cs="Times New Roman"/>
          <w:b/>
          <w:bCs/>
          <w:i w:val="0"/>
          <w:color w:val="auto"/>
          <w:lang w:eastAsia="es-ES"/>
        </w:rPr>
      </w:pPr>
      <w:r w:rsidRPr="00382337">
        <w:rPr>
          <w:rFonts w:asciiTheme="minorHAnsi" w:eastAsia="Times New Roman" w:hAnsiTheme="minorHAnsi" w:cs="Times New Roman"/>
          <w:b/>
          <w:bCs/>
          <w:i w:val="0"/>
          <w:color w:val="auto"/>
          <w:lang w:eastAsia="es-ES"/>
        </w:rPr>
        <w:t xml:space="preserve">III.6.- </w:t>
      </w:r>
      <w:r w:rsidR="0086303A" w:rsidRPr="00382337">
        <w:rPr>
          <w:rFonts w:asciiTheme="minorHAnsi" w:eastAsia="Times New Roman" w:hAnsiTheme="minorHAnsi" w:cs="Times New Roman"/>
          <w:b/>
          <w:bCs/>
          <w:i w:val="0"/>
          <w:color w:val="auto"/>
          <w:lang w:eastAsia="es-ES"/>
        </w:rPr>
        <w:t>Recomendación que emite el Consejo Consultivo del Instituto Federal de Telecomunicaciones sobre el uso de distintivos de llamada para la identificación de las transmisiones en formato digital en las bandas de radiodifusión sonora de frecuencia modulada y amplitud modulada</w:t>
      </w:r>
      <w:r w:rsidRPr="00382337">
        <w:rPr>
          <w:rFonts w:asciiTheme="minorHAnsi" w:eastAsia="Times New Roman" w:hAnsiTheme="minorHAnsi" w:cs="Times New Roman"/>
          <w:b/>
          <w:bCs/>
          <w:i w:val="0"/>
          <w:color w:val="auto"/>
          <w:lang w:eastAsia="es-ES"/>
        </w:rPr>
        <w:t>.</w:t>
      </w:r>
    </w:p>
    <w:p w14:paraId="3F076D5D" w14:textId="77777777" w:rsidR="00AF222B" w:rsidRPr="00EB70D5" w:rsidRDefault="00AF222B" w:rsidP="00AF222B">
      <w:pPr>
        <w:spacing w:after="0" w:line="240" w:lineRule="auto"/>
        <w:jc w:val="both"/>
        <w:rPr>
          <w:rFonts w:eastAsia="Times New Roman" w:cs="Times New Roman"/>
          <w:lang w:val="es-ES" w:eastAsia="es-ES"/>
        </w:rPr>
      </w:pPr>
    </w:p>
    <w:p w14:paraId="1AFB4FAB" w14:textId="77777777" w:rsidR="00AF222B" w:rsidRPr="00EB70D5" w:rsidRDefault="00AF222B" w:rsidP="00AF222B">
      <w:pPr>
        <w:tabs>
          <w:tab w:val="left" w:pos="8505"/>
        </w:tabs>
        <w:ind w:right="333"/>
        <w:jc w:val="center"/>
        <w:rPr>
          <w:rFonts w:cs="Arial Hebrew Scholar"/>
          <w:b/>
        </w:rPr>
      </w:pPr>
      <w:r w:rsidRPr="00EB70D5">
        <w:rPr>
          <w:rFonts w:cs="Arial Hebrew Scholar"/>
          <w:b/>
        </w:rPr>
        <w:t>Deliberación</w:t>
      </w:r>
    </w:p>
    <w:p w14:paraId="362C2684" w14:textId="77777777" w:rsidR="00AF222B" w:rsidRPr="00EB70D5" w:rsidRDefault="00AF222B" w:rsidP="00AF222B">
      <w:pPr>
        <w:tabs>
          <w:tab w:val="left" w:pos="8505"/>
        </w:tabs>
        <w:ind w:right="333"/>
        <w:jc w:val="both"/>
        <w:rPr>
          <w:rFonts w:cs="Arial Hebrew Scholar"/>
        </w:rPr>
      </w:pPr>
      <w:r w:rsidRPr="00EB70D5">
        <w:rPr>
          <w:rFonts w:cs="Arial Hebrew Scholar"/>
        </w:rPr>
        <w:lastRenderedPageBreak/>
        <w:t>Los Consejeros deliberaron sobre la recomendación. Se incluyen en la versión estenográfica todas y cada una de las intervenciones realizadas al efecto por los presentes. Habiéndose agotado la discusión, los Consejeros emitieron su voto.</w:t>
      </w:r>
    </w:p>
    <w:p w14:paraId="43D51278" w14:textId="77777777" w:rsidR="0086303A" w:rsidRPr="00EB70D5" w:rsidRDefault="0086303A" w:rsidP="00AF222B">
      <w:pPr>
        <w:tabs>
          <w:tab w:val="left" w:pos="8505"/>
        </w:tabs>
        <w:ind w:right="333"/>
        <w:jc w:val="both"/>
        <w:rPr>
          <w:rFonts w:cs="Arial Hebrew Scholar"/>
        </w:rPr>
      </w:pPr>
    </w:p>
    <w:p w14:paraId="56CE7629"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Votación</w:t>
      </w:r>
    </w:p>
    <w:p w14:paraId="4997E56D" w14:textId="77777777"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La Prosecretaria dio cuenta de y levantó las votaciones en el siguiente sentido:</w:t>
      </w:r>
    </w:p>
    <w:p w14:paraId="63495AF7" w14:textId="716682F9" w:rsidR="00AF222B" w:rsidRPr="00EB70D5" w:rsidRDefault="00AF222B" w:rsidP="00AF222B">
      <w:pPr>
        <w:widowControl w:val="0"/>
        <w:tabs>
          <w:tab w:val="left" w:pos="9900"/>
        </w:tabs>
        <w:autoSpaceDE w:val="0"/>
        <w:autoSpaceDN w:val="0"/>
        <w:adjustRightInd w:val="0"/>
        <w:ind w:right="72"/>
        <w:jc w:val="both"/>
        <w:rPr>
          <w:bCs/>
          <w:lang w:val="es-ES_tradnl"/>
        </w:rPr>
      </w:pPr>
      <w:r w:rsidRPr="00EB70D5">
        <w:rPr>
          <w:bCs/>
          <w:lang w:val="es-ES_tradnl"/>
        </w:rPr>
        <w:t>El Consejo Consultivo del Instituto Federal de Telecomunicaciones aprobó por unanimidad de votos de los Consejeros</w:t>
      </w:r>
      <w:r w:rsidR="00EB70D5">
        <w:rPr>
          <w:bCs/>
          <w:lang w:val="es-ES_tradnl"/>
        </w:rPr>
        <w:t xml:space="preserve"> presentes</w:t>
      </w:r>
      <w:r w:rsidRPr="00EB70D5">
        <w:rPr>
          <w:bCs/>
          <w:lang w:val="es-ES_tradnl"/>
        </w:rPr>
        <w:t xml:space="preserve">: </w:t>
      </w:r>
      <w:r w:rsidR="0086303A" w:rsidRPr="00EB70D5">
        <w:rPr>
          <w:bCs/>
          <w:lang w:val="es-ES_tradnl"/>
        </w:rPr>
        <w:t>Clara Luz Álvarez González de Castilla, Carlos Arturo Bello Hernández, Enriqueta Cabrera Cuarón, Ernesto M. Flores-Roux, Gerardo Francisco González Abarca, Santiago Gutiérrez Fernández, Erick Huerta Velázquez, Irene Levy Mustri, Elisa V. Mariscal Medina, Luis Miguel Martínez Cervantes y Carlos Alejandro Merchán Escalante</w:t>
      </w:r>
      <w:r w:rsidRPr="00EB70D5">
        <w:rPr>
          <w:bCs/>
          <w:lang w:val="es-ES_tradnl"/>
        </w:rPr>
        <w:t>.</w:t>
      </w:r>
    </w:p>
    <w:p w14:paraId="1033A3CE" w14:textId="49248976" w:rsidR="00AF222B" w:rsidRPr="00EB70D5" w:rsidRDefault="0086303A" w:rsidP="00AF222B">
      <w:pPr>
        <w:widowControl w:val="0"/>
        <w:tabs>
          <w:tab w:val="left" w:pos="9900"/>
        </w:tabs>
        <w:autoSpaceDE w:val="0"/>
        <w:autoSpaceDN w:val="0"/>
        <w:adjustRightInd w:val="0"/>
        <w:ind w:right="72"/>
        <w:jc w:val="both"/>
        <w:rPr>
          <w:bCs/>
          <w:lang w:val="es-ES_tradnl"/>
        </w:rPr>
      </w:pPr>
      <w:r w:rsidRPr="00EB70D5">
        <w:rPr>
          <w:bCs/>
          <w:lang w:val="es-ES_tradnl"/>
        </w:rPr>
        <w:t>El Consejero Luis Miguel Martínez Cervantes desarrolló el proyecto de Recomendación</w:t>
      </w:r>
      <w:r w:rsidR="00AF222B" w:rsidRPr="00EB70D5">
        <w:rPr>
          <w:bCs/>
          <w:lang w:val="es-ES_tradnl"/>
        </w:rPr>
        <w:t>.</w:t>
      </w:r>
    </w:p>
    <w:p w14:paraId="281FC2CB" w14:textId="77777777" w:rsidR="00AF222B" w:rsidRPr="00EB70D5" w:rsidRDefault="00AF222B" w:rsidP="00AF222B">
      <w:pPr>
        <w:widowControl w:val="0"/>
        <w:tabs>
          <w:tab w:val="left" w:pos="9900"/>
        </w:tabs>
        <w:autoSpaceDE w:val="0"/>
        <w:autoSpaceDN w:val="0"/>
        <w:adjustRightInd w:val="0"/>
        <w:ind w:right="72"/>
        <w:jc w:val="both"/>
        <w:rPr>
          <w:b/>
          <w:bCs/>
          <w:lang w:val="es-ES_tradnl"/>
        </w:rPr>
      </w:pPr>
      <w:r w:rsidRPr="00EB70D5">
        <w:rPr>
          <w:bCs/>
          <w:lang w:val="es-ES_tradnl"/>
        </w:rPr>
        <w:t>Por lo anterior, emitieron el siguiente Acuerdo:</w:t>
      </w:r>
    </w:p>
    <w:p w14:paraId="6580BEFC" w14:textId="77777777" w:rsidR="00AF222B" w:rsidRPr="00EB70D5" w:rsidRDefault="00AF222B" w:rsidP="00AF222B">
      <w:pPr>
        <w:widowControl w:val="0"/>
        <w:tabs>
          <w:tab w:val="left" w:pos="9900"/>
        </w:tabs>
        <w:autoSpaceDE w:val="0"/>
        <w:autoSpaceDN w:val="0"/>
        <w:adjustRightInd w:val="0"/>
        <w:ind w:right="72"/>
        <w:jc w:val="center"/>
        <w:rPr>
          <w:b/>
          <w:bCs/>
          <w:lang w:val="es-ES_tradnl"/>
        </w:rPr>
      </w:pPr>
      <w:r w:rsidRPr="00EB70D5">
        <w:rPr>
          <w:b/>
          <w:bCs/>
          <w:lang w:val="es-ES_tradnl"/>
        </w:rPr>
        <w:t>Acuerdo</w:t>
      </w:r>
    </w:p>
    <w:p w14:paraId="172BB034" w14:textId="1CB6B9BF" w:rsidR="00AF222B" w:rsidRPr="00EB70D5" w:rsidRDefault="00AF222B" w:rsidP="00AF222B">
      <w:pPr>
        <w:jc w:val="both"/>
        <w:rPr>
          <w:b/>
          <w:lang w:val="es-ES"/>
        </w:rPr>
      </w:pPr>
      <w:r w:rsidRPr="00EB70D5">
        <w:rPr>
          <w:b/>
          <w:lang w:val="es-ES"/>
        </w:rPr>
        <w:t>CC/IFT/160317/</w:t>
      </w:r>
      <w:r w:rsidR="0086303A" w:rsidRPr="00EB70D5">
        <w:rPr>
          <w:b/>
          <w:lang w:val="es-ES"/>
        </w:rPr>
        <w:t>9</w:t>
      </w:r>
    </w:p>
    <w:p w14:paraId="02136887" w14:textId="128ED70D" w:rsidR="00AF222B" w:rsidRPr="00EB70D5" w:rsidRDefault="00AF222B" w:rsidP="00AF222B">
      <w:pPr>
        <w:jc w:val="both"/>
        <w:rPr>
          <w:lang w:val="es-ES"/>
        </w:rPr>
      </w:pPr>
      <w:r w:rsidRPr="00EB70D5">
        <w:rPr>
          <w:b/>
          <w:lang w:val="es-ES"/>
        </w:rPr>
        <w:t xml:space="preserve">PRIMERO. </w:t>
      </w:r>
      <w:r w:rsidRPr="00EB70D5">
        <w:rPr>
          <w:lang w:val="es-ES"/>
        </w:rPr>
        <w:t>Se aprueba la “</w:t>
      </w:r>
      <w:r w:rsidR="0086303A" w:rsidRPr="00EB70D5">
        <w:rPr>
          <w:rFonts w:eastAsia="Times New Roman" w:cs="Times New Roman"/>
          <w:lang w:val="es-ES" w:eastAsia="es-ES"/>
        </w:rPr>
        <w:t>Recomendación que emite el Consejo Consultivo del Instituto Federal de Telecomunicaciones sobre el uso de distintivos de llamada para la identificación de las transmisiones en formato digital en las bandas de radiodifusión sonora de frecuencia modulada y amplitud modulada</w:t>
      </w:r>
      <w:r w:rsidRPr="00EB70D5">
        <w:rPr>
          <w:rFonts w:eastAsia="Times New Roman" w:cs="Times New Roman"/>
          <w:lang w:val="es-ES" w:eastAsia="es-ES"/>
        </w:rPr>
        <w:t>”</w:t>
      </w:r>
      <w:r w:rsidRPr="00EB70D5">
        <w:rPr>
          <w:lang w:val="es-ES"/>
        </w:rPr>
        <w:t>.</w:t>
      </w:r>
    </w:p>
    <w:p w14:paraId="3D9DA7E8" w14:textId="66872D0B" w:rsidR="00AF222B" w:rsidRPr="00EB70D5" w:rsidRDefault="00AF222B" w:rsidP="00AF222B">
      <w:pPr>
        <w:jc w:val="both"/>
        <w:rPr>
          <w:lang w:val="es-ES"/>
        </w:rPr>
      </w:pPr>
      <w:r w:rsidRPr="00EB70D5">
        <w:rPr>
          <w:lang w:val="es-ES"/>
        </w:rPr>
        <w:t xml:space="preserve"> </w:t>
      </w:r>
      <w:r w:rsidRPr="00EB70D5">
        <w:rPr>
          <w:b/>
          <w:lang w:val="es-ES"/>
        </w:rPr>
        <w:t xml:space="preserve">SEGUNDO. </w:t>
      </w:r>
      <w:r w:rsidRPr="00EB70D5">
        <w:rPr>
          <w:lang w:val="es-ES"/>
        </w:rPr>
        <w:t xml:space="preserve">Se instruye a la Prosecretaria a publicar en la página electrónica del Consejo la </w:t>
      </w:r>
      <w:r w:rsidR="0086303A" w:rsidRPr="00EB70D5">
        <w:rPr>
          <w:lang w:val="es-ES"/>
        </w:rPr>
        <w:t xml:space="preserve">Recomendación </w:t>
      </w:r>
      <w:r w:rsidRPr="00EB70D5">
        <w:rPr>
          <w:lang w:val="es-ES"/>
        </w:rPr>
        <w:t>señalada.</w:t>
      </w:r>
      <w:r w:rsidR="0086303A" w:rsidRPr="00EB70D5">
        <w:rPr>
          <w:lang w:val="es-ES"/>
        </w:rPr>
        <w:t xml:space="preserve"> </w:t>
      </w:r>
    </w:p>
    <w:p w14:paraId="4674EC4A" w14:textId="4EE9A4B3" w:rsidR="0086303A" w:rsidRPr="00EB70D5" w:rsidRDefault="0086303A" w:rsidP="0086303A">
      <w:pPr>
        <w:widowControl w:val="0"/>
        <w:tabs>
          <w:tab w:val="left" w:pos="9900"/>
        </w:tabs>
        <w:autoSpaceDE w:val="0"/>
        <w:autoSpaceDN w:val="0"/>
        <w:adjustRightInd w:val="0"/>
        <w:ind w:right="72"/>
        <w:jc w:val="both"/>
        <w:rPr>
          <w:bCs/>
          <w:lang w:val="es-ES_tradnl"/>
        </w:rPr>
      </w:pPr>
      <w:r w:rsidRPr="00EB70D5">
        <w:rPr>
          <w:b/>
          <w:bCs/>
          <w:lang w:val="es-ES_tradnl"/>
        </w:rPr>
        <w:t>III.7.-</w:t>
      </w:r>
      <w:r w:rsidRPr="00EB70D5">
        <w:rPr>
          <w:bCs/>
          <w:lang w:val="es-ES_tradnl"/>
        </w:rPr>
        <w:t xml:space="preserve">  </w:t>
      </w:r>
      <w:r w:rsidRPr="00EB70D5">
        <w:rPr>
          <w:b/>
          <w:bCs/>
          <w:lang w:val="es-ES_tradnl"/>
        </w:rPr>
        <w:t>Síntesis de las Recomendaciones (ya aprobadas):</w:t>
      </w:r>
    </w:p>
    <w:p w14:paraId="39923AB9" w14:textId="77777777" w:rsidR="0086303A" w:rsidRPr="00EB70D5" w:rsidRDefault="0086303A" w:rsidP="0086303A">
      <w:pPr>
        <w:ind w:firstLine="708"/>
        <w:jc w:val="both"/>
        <w:rPr>
          <w:lang w:val="es-ES"/>
        </w:rPr>
      </w:pPr>
      <w:r w:rsidRPr="00EB70D5">
        <w:rPr>
          <w:lang w:val="es-ES"/>
        </w:rPr>
        <w:t>•</w:t>
      </w:r>
      <w:r w:rsidRPr="00EB70D5">
        <w:rPr>
          <w:lang w:val="es-ES"/>
        </w:rPr>
        <w:tab/>
        <w:t xml:space="preserve">Salvaguarda y protección del patrimonio de posiciones orbitales de México. </w:t>
      </w:r>
    </w:p>
    <w:p w14:paraId="7460583E" w14:textId="45601CDD" w:rsidR="0086303A" w:rsidRPr="00EB70D5" w:rsidRDefault="0086303A" w:rsidP="0086303A">
      <w:pPr>
        <w:jc w:val="both"/>
        <w:rPr>
          <w:lang w:val="es-ES"/>
        </w:rPr>
      </w:pPr>
      <w:r w:rsidRPr="00EB70D5">
        <w:rPr>
          <w:lang w:val="es-ES"/>
        </w:rPr>
        <w:t>El Consejero Carlos Alejandro Merchán Escalante comentó la Recomendación.</w:t>
      </w:r>
    </w:p>
    <w:p w14:paraId="3B252BA9" w14:textId="39E3A0DA" w:rsidR="00AF222B" w:rsidRPr="00EB70D5" w:rsidRDefault="0086303A" w:rsidP="0086303A">
      <w:pPr>
        <w:ind w:firstLine="708"/>
        <w:jc w:val="both"/>
        <w:rPr>
          <w:lang w:val="es-ES"/>
        </w:rPr>
      </w:pPr>
      <w:r w:rsidRPr="00EB70D5">
        <w:rPr>
          <w:lang w:val="es-ES"/>
        </w:rPr>
        <w:t>•</w:t>
      </w:r>
      <w:r w:rsidRPr="00EB70D5">
        <w:rPr>
          <w:lang w:val="es-ES"/>
        </w:rPr>
        <w:tab/>
        <w:t>Contratos de Adhesión.</w:t>
      </w:r>
    </w:p>
    <w:p w14:paraId="134018E3" w14:textId="508DD6E0" w:rsidR="0086303A" w:rsidRPr="00EB70D5" w:rsidRDefault="0086303A" w:rsidP="0086303A">
      <w:pPr>
        <w:jc w:val="both"/>
        <w:rPr>
          <w:bCs/>
          <w:lang w:val="es-ES_tradnl"/>
        </w:rPr>
      </w:pPr>
      <w:r w:rsidRPr="00EB70D5">
        <w:rPr>
          <w:lang w:val="es-ES"/>
        </w:rPr>
        <w:t xml:space="preserve">El Consejero </w:t>
      </w:r>
      <w:r w:rsidRPr="00EB70D5">
        <w:rPr>
          <w:bCs/>
          <w:lang w:val="es-ES_tradnl"/>
        </w:rPr>
        <w:t>Carlos Arturo Bello Hernández comentó la Recomendación.</w:t>
      </w:r>
    </w:p>
    <w:p w14:paraId="6B90B733" w14:textId="3C0141E5" w:rsidR="00763FE9" w:rsidRPr="007E0808" w:rsidRDefault="00950AD1" w:rsidP="00382337">
      <w:pPr>
        <w:pStyle w:val="Ttulo3"/>
        <w:rPr>
          <w:rFonts w:asciiTheme="minorHAnsi" w:eastAsia="Times New Roman" w:hAnsiTheme="minorHAnsi" w:cs="Times New Roman"/>
          <w:b/>
          <w:color w:val="auto"/>
          <w:sz w:val="22"/>
          <w:lang w:val="es-ES" w:eastAsia="es-ES"/>
        </w:rPr>
      </w:pPr>
      <w:r w:rsidRPr="007E0808">
        <w:rPr>
          <w:rFonts w:asciiTheme="minorHAnsi" w:eastAsia="Times New Roman" w:hAnsiTheme="minorHAnsi" w:cs="Times New Roman"/>
          <w:b/>
          <w:color w:val="auto"/>
          <w:sz w:val="22"/>
          <w:lang w:val="es-ES" w:eastAsia="es-ES"/>
        </w:rPr>
        <w:t>IV.</w:t>
      </w:r>
      <w:r w:rsidR="00923455" w:rsidRPr="007E0808">
        <w:rPr>
          <w:rFonts w:asciiTheme="minorHAnsi" w:eastAsia="Times New Roman" w:hAnsiTheme="minorHAnsi" w:cs="Times New Roman"/>
          <w:b/>
          <w:color w:val="auto"/>
          <w:sz w:val="22"/>
          <w:lang w:val="es-ES" w:eastAsia="es-ES"/>
        </w:rPr>
        <w:t>1.</w:t>
      </w:r>
      <w:r w:rsidRPr="007E0808">
        <w:rPr>
          <w:rFonts w:asciiTheme="minorHAnsi" w:eastAsia="Times New Roman" w:hAnsiTheme="minorHAnsi" w:cs="Times New Roman"/>
          <w:b/>
          <w:color w:val="auto"/>
          <w:sz w:val="22"/>
          <w:lang w:val="es-ES" w:eastAsia="es-ES"/>
        </w:rPr>
        <w:t>-</w:t>
      </w:r>
      <w:r w:rsidR="00923455" w:rsidRPr="007E0808">
        <w:rPr>
          <w:rFonts w:asciiTheme="minorHAnsi" w:eastAsia="Times New Roman" w:hAnsiTheme="minorHAnsi" w:cs="Times New Roman"/>
          <w:b/>
          <w:color w:val="auto"/>
          <w:sz w:val="22"/>
          <w:lang w:val="es-ES" w:eastAsia="es-ES"/>
        </w:rPr>
        <w:t xml:space="preserve"> Asuntos Generales.</w:t>
      </w:r>
    </w:p>
    <w:p w14:paraId="3F3D28DE" w14:textId="77777777" w:rsidR="00E956A3" w:rsidRPr="00EB70D5" w:rsidRDefault="00E956A3" w:rsidP="00F44D31">
      <w:pPr>
        <w:spacing w:after="0" w:line="240" w:lineRule="auto"/>
        <w:jc w:val="both"/>
        <w:rPr>
          <w:rFonts w:eastAsia="Times New Roman" w:cs="Times New Roman"/>
          <w:lang w:val="es-ES" w:eastAsia="es-ES"/>
        </w:rPr>
      </w:pPr>
    </w:p>
    <w:p w14:paraId="03D5CD39" w14:textId="6DF0F61B" w:rsidR="00343CB0" w:rsidRPr="00EB70D5" w:rsidRDefault="00343CB0" w:rsidP="00F44D31">
      <w:pPr>
        <w:autoSpaceDE w:val="0"/>
        <w:autoSpaceDN w:val="0"/>
        <w:adjustRightInd w:val="0"/>
        <w:spacing w:after="0" w:line="240" w:lineRule="auto"/>
        <w:jc w:val="both"/>
        <w:rPr>
          <w:rFonts w:eastAsia="Times New Roman" w:cs="Times New Roman"/>
          <w:lang w:val="es-ES" w:eastAsia="es-ES"/>
        </w:rPr>
      </w:pPr>
      <w:r w:rsidRPr="00EB70D5">
        <w:rPr>
          <w:rFonts w:eastAsia="Times New Roman" w:cs="Times New Roman"/>
          <w:lang w:val="es-ES" w:eastAsia="es-ES"/>
        </w:rPr>
        <w:t>No habiendo otro asunto que trata</w:t>
      </w:r>
      <w:r w:rsidR="007751F8" w:rsidRPr="00EB70D5">
        <w:rPr>
          <w:rFonts w:eastAsia="Times New Roman" w:cs="Times New Roman"/>
          <w:lang w:val="es-ES" w:eastAsia="es-ES"/>
        </w:rPr>
        <w:t>r, se levantó la sesión a las 1</w:t>
      </w:r>
      <w:r w:rsidR="0086303A" w:rsidRPr="00EB70D5">
        <w:rPr>
          <w:rFonts w:eastAsia="Times New Roman" w:cs="Times New Roman"/>
          <w:lang w:val="es-ES" w:eastAsia="es-ES"/>
        </w:rPr>
        <w:t>6</w:t>
      </w:r>
      <w:r w:rsidR="009F2EA0" w:rsidRPr="00EB70D5">
        <w:rPr>
          <w:rFonts w:eastAsia="Times New Roman" w:cs="Times New Roman"/>
          <w:lang w:val="es-ES" w:eastAsia="es-ES"/>
        </w:rPr>
        <w:t xml:space="preserve"> horas con </w:t>
      </w:r>
      <w:r w:rsidR="00A3657D" w:rsidRPr="00EB70D5">
        <w:rPr>
          <w:rFonts w:eastAsia="Times New Roman" w:cs="Times New Roman"/>
          <w:lang w:val="es-ES" w:eastAsia="es-ES"/>
        </w:rPr>
        <w:t>3</w:t>
      </w:r>
      <w:r w:rsidR="0086303A" w:rsidRPr="00EB70D5">
        <w:rPr>
          <w:rFonts w:eastAsia="Times New Roman" w:cs="Times New Roman"/>
          <w:lang w:val="es-ES" w:eastAsia="es-ES"/>
        </w:rPr>
        <w:t>6</w:t>
      </w:r>
      <w:r w:rsidRPr="00EB70D5">
        <w:rPr>
          <w:rFonts w:eastAsia="Times New Roman" w:cs="Times New Roman"/>
          <w:lang w:val="es-ES" w:eastAsia="es-ES"/>
        </w:rPr>
        <w:t xml:space="preserve"> minutos del día de su inicio, firmando para constancia la presente Acta el Presidente del Consejo y </w:t>
      </w:r>
      <w:r w:rsidR="0086303A" w:rsidRPr="00EB70D5">
        <w:rPr>
          <w:rFonts w:eastAsia="Times New Roman" w:cs="Times New Roman"/>
          <w:lang w:val="es-ES" w:eastAsia="es-ES"/>
        </w:rPr>
        <w:t>la Prosecretaria</w:t>
      </w:r>
      <w:r w:rsidRPr="00EB70D5">
        <w:rPr>
          <w:rFonts w:eastAsia="Times New Roman" w:cs="Times New Roman"/>
          <w:lang w:val="es-ES" w:eastAsia="es-ES"/>
        </w:rPr>
        <w:t>.</w:t>
      </w:r>
    </w:p>
    <w:p w14:paraId="03AB33DE" w14:textId="7C3C79AA" w:rsidR="00343CB0" w:rsidRPr="00EB70D5" w:rsidRDefault="00343CB0" w:rsidP="00F44D31">
      <w:pPr>
        <w:autoSpaceDE w:val="0"/>
        <w:autoSpaceDN w:val="0"/>
        <w:adjustRightInd w:val="0"/>
        <w:spacing w:after="0" w:line="240" w:lineRule="auto"/>
        <w:jc w:val="both"/>
        <w:rPr>
          <w:rFonts w:eastAsia="Times New Roman" w:cs="Times New Roman"/>
          <w:lang w:val="es-ES" w:eastAsia="es-ES"/>
        </w:rPr>
      </w:pPr>
      <w:r w:rsidRPr="00EB70D5">
        <w:rPr>
          <w:rFonts w:eastAsia="Times New Roman" w:cs="Times New Roman"/>
          <w:lang w:val="es-ES" w:eastAsia="es-ES"/>
        </w:rPr>
        <w:t>________________________________________</w:t>
      </w:r>
      <w:r w:rsidR="009F2EA0" w:rsidRPr="00EB70D5">
        <w:rPr>
          <w:rFonts w:eastAsia="Times New Roman" w:cs="Times New Roman"/>
          <w:lang w:val="es-ES" w:eastAsia="es-ES"/>
        </w:rPr>
        <w:t>_________</w:t>
      </w:r>
      <w:r w:rsidRPr="00EB70D5">
        <w:rPr>
          <w:rFonts w:eastAsia="Times New Roman" w:cs="Times New Roman"/>
          <w:lang w:val="es-ES" w:eastAsia="es-ES"/>
        </w:rPr>
        <w:t>_________________________________________</w:t>
      </w:r>
    </w:p>
    <w:p w14:paraId="59F185B7" w14:textId="77777777" w:rsidR="00343CB0" w:rsidRPr="00EB70D5" w:rsidRDefault="00343CB0" w:rsidP="00F44D31">
      <w:pPr>
        <w:autoSpaceDE w:val="0"/>
        <w:autoSpaceDN w:val="0"/>
        <w:adjustRightInd w:val="0"/>
        <w:spacing w:after="0" w:line="240" w:lineRule="auto"/>
        <w:jc w:val="both"/>
        <w:rPr>
          <w:rFonts w:eastAsia="Times New Roman" w:cs="Times New Roman"/>
          <w:lang w:val="es-ES" w:eastAsia="es-ES"/>
        </w:rPr>
      </w:pPr>
    </w:p>
    <w:p w14:paraId="1D193499" w14:textId="77777777" w:rsidR="0086303A" w:rsidRPr="00EB70D5" w:rsidRDefault="0086303A" w:rsidP="0086303A">
      <w:pPr>
        <w:autoSpaceDE w:val="0"/>
        <w:autoSpaceDN w:val="0"/>
        <w:adjustRightInd w:val="0"/>
        <w:jc w:val="center"/>
        <w:rPr>
          <w:b/>
          <w:bCs/>
        </w:rPr>
      </w:pPr>
      <w:r w:rsidRPr="00EB70D5">
        <w:rPr>
          <w:b/>
          <w:bCs/>
        </w:rPr>
        <w:t xml:space="preserve">Dr. Ernesto M. Flores-Roux </w:t>
      </w:r>
    </w:p>
    <w:p w14:paraId="6B038A3A" w14:textId="77777777" w:rsidR="0086303A" w:rsidRPr="00EB70D5" w:rsidRDefault="0086303A" w:rsidP="0086303A">
      <w:pPr>
        <w:autoSpaceDE w:val="0"/>
        <w:autoSpaceDN w:val="0"/>
        <w:adjustRightInd w:val="0"/>
        <w:jc w:val="center"/>
        <w:rPr>
          <w:b/>
          <w:bCs/>
        </w:rPr>
      </w:pPr>
      <w:r w:rsidRPr="00EB70D5">
        <w:rPr>
          <w:b/>
          <w:bCs/>
        </w:rPr>
        <w:t>Presidente</w:t>
      </w:r>
    </w:p>
    <w:p w14:paraId="01DAB934" w14:textId="77777777" w:rsidR="0086303A" w:rsidRPr="00EB70D5" w:rsidRDefault="0086303A" w:rsidP="0086303A">
      <w:pPr>
        <w:autoSpaceDE w:val="0"/>
        <w:autoSpaceDN w:val="0"/>
        <w:adjustRightInd w:val="0"/>
        <w:jc w:val="center"/>
        <w:rPr>
          <w:b/>
          <w:bCs/>
        </w:rPr>
      </w:pPr>
    </w:p>
    <w:p w14:paraId="410110AD" w14:textId="4F63C112" w:rsidR="0086303A" w:rsidRPr="00EB70D5" w:rsidRDefault="0086303A" w:rsidP="0086303A">
      <w:pPr>
        <w:autoSpaceDE w:val="0"/>
        <w:autoSpaceDN w:val="0"/>
        <w:adjustRightInd w:val="0"/>
        <w:jc w:val="center"/>
        <w:rPr>
          <w:b/>
          <w:bCs/>
        </w:rPr>
      </w:pPr>
      <w:r w:rsidRPr="00EB70D5">
        <w:rPr>
          <w:b/>
          <w:bCs/>
        </w:rPr>
        <w:t>Lic. Yaratzet Funes López</w:t>
      </w:r>
    </w:p>
    <w:p w14:paraId="60E99496" w14:textId="77777777" w:rsidR="0086303A" w:rsidRPr="00EB70D5" w:rsidRDefault="0086303A" w:rsidP="0086303A">
      <w:pPr>
        <w:autoSpaceDE w:val="0"/>
        <w:autoSpaceDN w:val="0"/>
        <w:adjustRightInd w:val="0"/>
        <w:jc w:val="center"/>
        <w:rPr>
          <w:b/>
          <w:bCs/>
        </w:rPr>
      </w:pPr>
      <w:r w:rsidRPr="00EB70D5">
        <w:rPr>
          <w:b/>
          <w:bCs/>
        </w:rPr>
        <w:t>Prosecretaria Técnica del Pleno</w:t>
      </w:r>
    </w:p>
    <w:p w14:paraId="3B83C75E" w14:textId="77777777" w:rsidR="0086303A" w:rsidRPr="00EB70D5" w:rsidRDefault="0086303A" w:rsidP="0086303A">
      <w:pPr>
        <w:autoSpaceDE w:val="0"/>
        <w:autoSpaceDN w:val="0"/>
        <w:adjustRightInd w:val="0"/>
        <w:jc w:val="center"/>
        <w:rPr>
          <w:b/>
          <w:bCs/>
        </w:rPr>
      </w:pPr>
    </w:p>
    <w:p w14:paraId="79040DBB" w14:textId="00F8D349" w:rsidR="007E0808" w:rsidRDefault="0086303A" w:rsidP="007E0808">
      <w:pPr>
        <w:autoSpaceDE w:val="0"/>
        <w:autoSpaceDN w:val="0"/>
        <w:adjustRightInd w:val="0"/>
        <w:jc w:val="both"/>
      </w:pPr>
      <w:r w:rsidRPr="00EB70D5">
        <w:rPr>
          <w:bCs/>
          <w:sz w:val="18"/>
          <w:szCs w:val="18"/>
        </w:rPr>
        <w:t>En función de ser la última sesión de este segundo Consejo Consultivo, firman la presente Acta el Presidente del Consejo y la Prosecretaria Técnica quien fungió como Secretaria del Consejo en términos del artículo 22, fracciones II y III y último párrafo de las Reglas de Operación del Consejo.</w:t>
      </w:r>
    </w:p>
    <w:sectPr w:rsidR="007E0808" w:rsidSect="0029188F">
      <w:headerReference w:type="default" r:id="rId8"/>
      <w:footerReference w:type="default" r:id="rId9"/>
      <w:pgSz w:w="12240" w:h="15840"/>
      <w:pgMar w:top="1942" w:right="118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B9DAC" w14:textId="77777777" w:rsidR="001C5E40" w:rsidRDefault="001C5E40" w:rsidP="00991D8B">
      <w:pPr>
        <w:spacing w:after="0" w:line="240" w:lineRule="auto"/>
      </w:pPr>
      <w:r>
        <w:separator/>
      </w:r>
    </w:p>
  </w:endnote>
  <w:endnote w:type="continuationSeparator" w:id="0">
    <w:p w14:paraId="27407F57" w14:textId="77777777" w:rsidR="001C5E40" w:rsidRDefault="001C5E40" w:rsidP="0099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Hebrew Scholar">
    <w:charset w:val="00"/>
    <w:family w:val="auto"/>
    <w:pitch w:val="variable"/>
    <w:sig w:usb0="80000843" w:usb1="40002002"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02630"/>
      <w:docPartObj>
        <w:docPartGallery w:val="Page Numbers (Bottom of Page)"/>
        <w:docPartUnique/>
      </w:docPartObj>
    </w:sdtPr>
    <w:sdtEndPr>
      <w:rPr>
        <w:sz w:val="18"/>
        <w:szCs w:val="18"/>
      </w:rPr>
    </w:sdtEndPr>
    <w:sdtContent>
      <w:p w14:paraId="22BA4C2E" w14:textId="3D2CDFC7" w:rsidR="007876D1" w:rsidRPr="007876D1" w:rsidRDefault="007876D1">
        <w:pPr>
          <w:pStyle w:val="Piedepgina"/>
          <w:jc w:val="right"/>
          <w:rPr>
            <w:sz w:val="18"/>
            <w:szCs w:val="18"/>
          </w:rPr>
        </w:pPr>
        <w:r w:rsidRPr="007876D1">
          <w:rPr>
            <w:sz w:val="18"/>
            <w:szCs w:val="18"/>
          </w:rPr>
          <w:fldChar w:fldCharType="begin"/>
        </w:r>
        <w:r w:rsidRPr="007876D1">
          <w:rPr>
            <w:sz w:val="18"/>
            <w:szCs w:val="18"/>
          </w:rPr>
          <w:instrText>PAGE   \* MERGEFORMAT</w:instrText>
        </w:r>
        <w:r w:rsidRPr="007876D1">
          <w:rPr>
            <w:sz w:val="18"/>
            <w:szCs w:val="18"/>
          </w:rPr>
          <w:fldChar w:fldCharType="separate"/>
        </w:r>
        <w:r w:rsidR="00FC2DD3" w:rsidRPr="00FC2DD3">
          <w:rPr>
            <w:noProof/>
            <w:sz w:val="18"/>
            <w:szCs w:val="18"/>
            <w:lang w:val="es-ES"/>
          </w:rPr>
          <w:t>1</w:t>
        </w:r>
        <w:r w:rsidRPr="007876D1">
          <w:rPr>
            <w:sz w:val="18"/>
            <w:szCs w:val="18"/>
          </w:rPr>
          <w:fldChar w:fldCharType="end"/>
        </w:r>
        <w:r w:rsidR="009F2EA0">
          <w:rPr>
            <w:sz w:val="18"/>
            <w:szCs w:val="18"/>
          </w:rPr>
          <w:t>/</w:t>
        </w:r>
        <w:r w:rsidR="00EB70D5">
          <w:rPr>
            <w:sz w:val="18"/>
            <w:szCs w:val="18"/>
          </w:rPr>
          <w:t>7</w:t>
        </w:r>
      </w:p>
    </w:sdtContent>
  </w:sdt>
  <w:p w14:paraId="18DC01B0" w14:textId="065C6C7B" w:rsidR="007876D1" w:rsidRDefault="00787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EB90A" w14:textId="77777777" w:rsidR="001C5E40" w:rsidRDefault="001C5E40" w:rsidP="00991D8B">
      <w:pPr>
        <w:spacing w:after="0" w:line="240" w:lineRule="auto"/>
      </w:pPr>
      <w:r>
        <w:separator/>
      </w:r>
    </w:p>
  </w:footnote>
  <w:footnote w:type="continuationSeparator" w:id="0">
    <w:p w14:paraId="57D12C2D" w14:textId="77777777" w:rsidR="001C5E40" w:rsidRDefault="001C5E40" w:rsidP="00991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40725" w14:textId="0D2B74A3" w:rsidR="00A0480D" w:rsidRDefault="007E0808" w:rsidP="007E0808">
    <w:pPr>
      <w:pStyle w:val="Encabezado"/>
      <w:tabs>
        <w:tab w:val="clear" w:pos="4419"/>
        <w:tab w:val="clear" w:pos="8838"/>
        <w:tab w:val="left" w:pos="3660"/>
        <w:tab w:val="left" w:pos="7780"/>
        <w:tab w:val="left" w:pos="9400"/>
        <w:tab w:val="right" w:pos="9923"/>
      </w:tabs>
    </w:pPr>
    <w:r>
      <w:rPr>
        <w:noProof/>
        <w:lang w:eastAsia="es-MX"/>
      </w:rPr>
      <w:drawing>
        <wp:inline distT="0" distB="0" distL="0" distR="0" wp14:anchorId="57264A89" wp14:editId="730641E2">
          <wp:extent cx="3780155" cy="956945"/>
          <wp:effectExtent l="0" t="0" r="0" b="0"/>
          <wp:docPr id="2" name="Imagen 2" descr="Logotipo del Consejo Consultivo" title="Logot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0155" cy="9569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D46"/>
    <w:multiLevelType w:val="hybridMultilevel"/>
    <w:tmpl w:val="9F4A77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C7718"/>
    <w:multiLevelType w:val="hybridMultilevel"/>
    <w:tmpl w:val="410E2D96"/>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67E1B34"/>
    <w:multiLevelType w:val="hybridMultilevel"/>
    <w:tmpl w:val="9B28B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1B4475"/>
    <w:multiLevelType w:val="hybridMultilevel"/>
    <w:tmpl w:val="1D8857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BAD3E35"/>
    <w:multiLevelType w:val="hybridMultilevel"/>
    <w:tmpl w:val="6AF24A0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15:restartNumberingAfterBreak="0">
    <w:nsid w:val="3B2A0197"/>
    <w:multiLevelType w:val="hybridMultilevel"/>
    <w:tmpl w:val="67E2D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C9A1159"/>
    <w:multiLevelType w:val="hybridMultilevel"/>
    <w:tmpl w:val="65922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E700F0E"/>
    <w:multiLevelType w:val="hybridMultilevel"/>
    <w:tmpl w:val="982EC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3B6AAD"/>
    <w:multiLevelType w:val="hybridMultilevel"/>
    <w:tmpl w:val="8D187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2C2098"/>
    <w:multiLevelType w:val="hybridMultilevel"/>
    <w:tmpl w:val="50623C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1" w15:restartNumberingAfterBreak="0">
    <w:nsid w:val="47CA5BBF"/>
    <w:multiLevelType w:val="hybridMultilevel"/>
    <w:tmpl w:val="F9D28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BC0145B"/>
    <w:multiLevelType w:val="hybridMultilevel"/>
    <w:tmpl w:val="507874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3" w15:restartNumberingAfterBreak="0">
    <w:nsid w:val="5C173957"/>
    <w:multiLevelType w:val="hybridMultilevel"/>
    <w:tmpl w:val="B4E409D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4" w15:restartNumberingAfterBreak="0">
    <w:nsid w:val="5CF91747"/>
    <w:multiLevelType w:val="hybridMultilevel"/>
    <w:tmpl w:val="65DAC1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6C4C0058"/>
    <w:multiLevelType w:val="hybridMultilevel"/>
    <w:tmpl w:val="BEBA587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6" w15:restartNumberingAfterBreak="0">
    <w:nsid w:val="7B63600D"/>
    <w:multiLevelType w:val="hybridMultilevel"/>
    <w:tmpl w:val="1D885736"/>
    <w:lvl w:ilvl="0" w:tplc="0C0A000F">
      <w:start w:val="1"/>
      <w:numFmt w:val="decimal"/>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2"/>
  </w:num>
  <w:num w:numId="3">
    <w:abstractNumId w:val="14"/>
  </w:num>
  <w:num w:numId="4">
    <w:abstractNumId w:val="4"/>
  </w:num>
  <w:num w:numId="5">
    <w:abstractNumId w:val="10"/>
  </w:num>
  <w:num w:numId="6">
    <w:abstractNumId w:val="11"/>
  </w:num>
  <w:num w:numId="7">
    <w:abstractNumId w:val="8"/>
  </w:num>
  <w:num w:numId="8">
    <w:abstractNumId w:val="3"/>
  </w:num>
  <w:num w:numId="9">
    <w:abstractNumId w:val="1"/>
  </w:num>
  <w:num w:numId="10">
    <w:abstractNumId w:val="16"/>
  </w:num>
  <w:num w:numId="11">
    <w:abstractNumId w:val="7"/>
  </w:num>
  <w:num w:numId="12">
    <w:abstractNumId w:val="9"/>
  </w:num>
  <w:num w:numId="13">
    <w:abstractNumId w:val="6"/>
  </w:num>
  <w:num w:numId="14">
    <w:abstractNumId w:val="15"/>
  </w:num>
  <w:num w:numId="15">
    <w:abstractNumId w:val="5"/>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0"/>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4"/>
    <w:rsid w:val="00007AF1"/>
    <w:rsid w:val="00011EAD"/>
    <w:rsid w:val="0009147E"/>
    <w:rsid w:val="00091908"/>
    <w:rsid w:val="000A2691"/>
    <w:rsid w:val="000C3551"/>
    <w:rsid w:val="000F4BD5"/>
    <w:rsid w:val="000F554F"/>
    <w:rsid w:val="00132DCE"/>
    <w:rsid w:val="00147920"/>
    <w:rsid w:val="001541B1"/>
    <w:rsid w:val="00167FFC"/>
    <w:rsid w:val="00186C7B"/>
    <w:rsid w:val="001969A1"/>
    <w:rsid w:val="001A3F6B"/>
    <w:rsid w:val="001B3ECD"/>
    <w:rsid w:val="001B4D30"/>
    <w:rsid w:val="001C5D7E"/>
    <w:rsid w:val="001C5E40"/>
    <w:rsid w:val="001E14B7"/>
    <w:rsid w:val="001F4EA3"/>
    <w:rsid w:val="00215D39"/>
    <w:rsid w:val="0022315F"/>
    <w:rsid w:val="00244363"/>
    <w:rsid w:val="00256E23"/>
    <w:rsid w:val="00265704"/>
    <w:rsid w:val="00274729"/>
    <w:rsid w:val="00280248"/>
    <w:rsid w:val="0029188F"/>
    <w:rsid w:val="002E130B"/>
    <w:rsid w:val="002F19C3"/>
    <w:rsid w:val="003077E7"/>
    <w:rsid w:val="003439E8"/>
    <w:rsid w:val="00343CB0"/>
    <w:rsid w:val="00355C9E"/>
    <w:rsid w:val="00382337"/>
    <w:rsid w:val="003C15E7"/>
    <w:rsid w:val="003D4090"/>
    <w:rsid w:val="003D7E84"/>
    <w:rsid w:val="003F4AD8"/>
    <w:rsid w:val="0042487F"/>
    <w:rsid w:val="004332CB"/>
    <w:rsid w:val="00480989"/>
    <w:rsid w:val="00485A46"/>
    <w:rsid w:val="0049108C"/>
    <w:rsid w:val="004A0977"/>
    <w:rsid w:val="004B207C"/>
    <w:rsid w:val="00506252"/>
    <w:rsid w:val="00513158"/>
    <w:rsid w:val="00523F42"/>
    <w:rsid w:val="005333B4"/>
    <w:rsid w:val="00542A9E"/>
    <w:rsid w:val="00555C3A"/>
    <w:rsid w:val="00560FA0"/>
    <w:rsid w:val="00581872"/>
    <w:rsid w:val="00591D6E"/>
    <w:rsid w:val="005E47CD"/>
    <w:rsid w:val="005E6B09"/>
    <w:rsid w:val="006051CD"/>
    <w:rsid w:val="00610281"/>
    <w:rsid w:val="006140F3"/>
    <w:rsid w:val="006159C2"/>
    <w:rsid w:val="006240BD"/>
    <w:rsid w:val="00626A9B"/>
    <w:rsid w:val="00683BCE"/>
    <w:rsid w:val="006A007E"/>
    <w:rsid w:val="006A6FB8"/>
    <w:rsid w:val="00700BD0"/>
    <w:rsid w:val="0070259D"/>
    <w:rsid w:val="00707064"/>
    <w:rsid w:val="007379EB"/>
    <w:rsid w:val="00740B4C"/>
    <w:rsid w:val="00760D67"/>
    <w:rsid w:val="00763FE9"/>
    <w:rsid w:val="00766107"/>
    <w:rsid w:val="0077312B"/>
    <w:rsid w:val="007751F8"/>
    <w:rsid w:val="007762D3"/>
    <w:rsid w:val="00782CFD"/>
    <w:rsid w:val="007876D1"/>
    <w:rsid w:val="007A02FD"/>
    <w:rsid w:val="007A752F"/>
    <w:rsid w:val="007B300E"/>
    <w:rsid w:val="007D598D"/>
    <w:rsid w:val="007E0808"/>
    <w:rsid w:val="007E79C8"/>
    <w:rsid w:val="008150B2"/>
    <w:rsid w:val="00820DAA"/>
    <w:rsid w:val="00843030"/>
    <w:rsid w:val="00850390"/>
    <w:rsid w:val="0086303A"/>
    <w:rsid w:val="0087283E"/>
    <w:rsid w:val="00872E10"/>
    <w:rsid w:val="00876939"/>
    <w:rsid w:val="00876B76"/>
    <w:rsid w:val="008A3756"/>
    <w:rsid w:val="008B02F0"/>
    <w:rsid w:val="008C5752"/>
    <w:rsid w:val="008D681A"/>
    <w:rsid w:val="008E5C47"/>
    <w:rsid w:val="0091035A"/>
    <w:rsid w:val="00916D0E"/>
    <w:rsid w:val="00923455"/>
    <w:rsid w:val="009323C8"/>
    <w:rsid w:val="00932FE8"/>
    <w:rsid w:val="009456C8"/>
    <w:rsid w:val="00950AD1"/>
    <w:rsid w:val="00991D8B"/>
    <w:rsid w:val="009C1CD4"/>
    <w:rsid w:val="009F2EA0"/>
    <w:rsid w:val="009F7508"/>
    <w:rsid w:val="00A0480D"/>
    <w:rsid w:val="00A3657D"/>
    <w:rsid w:val="00A41B59"/>
    <w:rsid w:val="00A4686D"/>
    <w:rsid w:val="00A5058A"/>
    <w:rsid w:val="00A55C1C"/>
    <w:rsid w:val="00A57333"/>
    <w:rsid w:val="00A66666"/>
    <w:rsid w:val="00AA0EAC"/>
    <w:rsid w:val="00AC1435"/>
    <w:rsid w:val="00AC306B"/>
    <w:rsid w:val="00AE398E"/>
    <w:rsid w:val="00AF222B"/>
    <w:rsid w:val="00B002D9"/>
    <w:rsid w:val="00B028ED"/>
    <w:rsid w:val="00B1577C"/>
    <w:rsid w:val="00B16259"/>
    <w:rsid w:val="00B21B4B"/>
    <w:rsid w:val="00B502BB"/>
    <w:rsid w:val="00B619A4"/>
    <w:rsid w:val="00B6592B"/>
    <w:rsid w:val="00B936F0"/>
    <w:rsid w:val="00BA0196"/>
    <w:rsid w:val="00BC4600"/>
    <w:rsid w:val="00BC6F35"/>
    <w:rsid w:val="00C075CD"/>
    <w:rsid w:val="00C24950"/>
    <w:rsid w:val="00C45FF8"/>
    <w:rsid w:val="00C4790C"/>
    <w:rsid w:val="00C52A33"/>
    <w:rsid w:val="00C937E4"/>
    <w:rsid w:val="00C976F0"/>
    <w:rsid w:val="00CA33A1"/>
    <w:rsid w:val="00CE0788"/>
    <w:rsid w:val="00CE7889"/>
    <w:rsid w:val="00CF1CF0"/>
    <w:rsid w:val="00CF34A3"/>
    <w:rsid w:val="00D01EC5"/>
    <w:rsid w:val="00D157DA"/>
    <w:rsid w:val="00D21AB6"/>
    <w:rsid w:val="00D33B5E"/>
    <w:rsid w:val="00DB3778"/>
    <w:rsid w:val="00DF0A21"/>
    <w:rsid w:val="00E076D5"/>
    <w:rsid w:val="00E14B41"/>
    <w:rsid w:val="00E271C3"/>
    <w:rsid w:val="00E273C9"/>
    <w:rsid w:val="00E34B56"/>
    <w:rsid w:val="00E42E66"/>
    <w:rsid w:val="00E4782F"/>
    <w:rsid w:val="00E54B87"/>
    <w:rsid w:val="00E719C3"/>
    <w:rsid w:val="00E74FE2"/>
    <w:rsid w:val="00E956A3"/>
    <w:rsid w:val="00EB70D5"/>
    <w:rsid w:val="00EC258A"/>
    <w:rsid w:val="00ED775D"/>
    <w:rsid w:val="00EE42FB"/>
    <w:rsid w:val="00EF766F"/>
    <w:rsid w:val="00F06218"/>
    <w:rsid w:val="00F26E7E"/>
    <w:rsid w:val="00F44D31"/>
    <w:rsid w:val="00F4733C"/>
    <w:rsid w:val="00F832D0"/>
    <w:rsid w:val="00FB242F"/>
    <w:rsid w:val="00FB6E14"/>
    <w:rsid w:val="00FB6ED4"/>
    <w:rsid w:val="00FC2DD3"/>
    <w:rsid w:val="00FC634F"/>
    <w:rsid w:val="00FE3A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9B3D4"/>
  <w15:docId w15:val="{63AB1147-AA2F-4FB4-8702-C6C28EB5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455"/>
  </w:style>
  <w:style w:type="paragraph" w:styleId="Ttulo1">
    <w:name w:val="heading 1"/>
    <w:basedOn w:val="Normal"/>
    <w:next w:val="Normal"/>
    <w:link w:val="Ttulo1Car"/>
    <w:uiPriority w:val="9"/>
    <w:qFormat/>
    <w:rsid w:val="007E08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E08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E08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E080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704"/>
    <w:pPr>
      <w:ind w:left="720"/>
      <w:contextualSpacing/>
    </w:pPr>
  </w:style>
  <w:style w:type="paragraph" w:styleId="Encabezado">
    <w:name w:val="header"/>
    <w:basedOn w:val="Normal"/>
    <w:link w:val="EncabezadoCar"/>
    <w:uiPriority w:val="99"/>
    <w:unhideWhenUsed/>
    <w:rsid w:val="00991D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D8B"/>
  </w:style>
  <w:style w:type="paragraph" w:styleId="Piedepgina">
    <w:name w:val="footer"/>
    <w:basedOn w:val="Normal"/>
    <w:link w:val="PiedepginaCar"/>
    <w:uiPriority w:val="99"/>
    <w:unhideWhenUsed/>
    <w:rsid w:val="00991D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D8B"/>
  </w:style>
  <w:style w:type="paragraph" w:styleId="Textodeglobo">
    <w:name w:val="Balloon Text"/>
    <w:basedOn w:val="Normal"/>
    <w:link w:val="TextodegloboCar"/>
    <w:uiPriority w:val="99"/>
    <w:semiHidden/>
    <w:unhideWhenUsed/>
    <w:rsid w:val="007E7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9C8"/>
    <w:rPr>
      <w:rFonts w:ascii="Segoe UI" w:hAnsi="Segoe UI" w:cs="Segoe UI"/>
      <w:sz w:val="18"/>
      <w:szCs w:val="18"/>
    </w:rPr>
  </w:style>
  <w:style w:type="table" w:styleId="Tablaconcuadrcula">
    <w:name w:val="Table Grid"/>
    <w:basedOn w:val="Tablanormal"/>
    <w:uiPriority w:val="59"/>
    <w:rsid w:val="0022315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E080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7E0808"/>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E0808"/>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7E080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8547">
      <w:bodyDiv w:val="1"/>
      <w:marLeft w:val="0"/>
      <w:marRight w:val="0"/>
      <w:marTop w:val="0"/>
      <w:marBottom w:val="0"/>
      <w:divBdr>
        <w:top w:val="none" w:sz="0" w:space="0" w:color="auto"/>
        <w:left w:val="none" w:sz="0" w:space="0" w:color="auto"/>
        <w:bottom w:val="none" w:sz="0" w:space="0" w:color="auto"/>
        <w:right w:val="none" w:sz="0" w:space="0" w:color="auto"/>
      </w:divBdr>
    </w:div>
    <w:div w:id="830757886">
      <w:bodyDiv w:val="1"/>
      <w:marLeft w:val="0"/>
      <w:marRight w:val="0"/>
      <w:marTop w:val="0"/>
      <w:marBottom w:val="0"/>
      <w:divBdr>
        <w:top w:val="none" w:sz="0" w:space="0" w:color="auto"/>
        <w:left w:val="none" w:sz="0" w:space="0" w:color="auto"/>
        <w:bottom w:val="none" w:sz="0" w:space="0" w:color="auto"/>
        <w:right w:val="none" w:sz="0" w:space="0" w:color="auto"/>
      </w:divBdr>
    </w:div>
    <w:div w:id="1728449881">
      <w:bodyDiv w:val="1"/>
      <w:marLeft w:val="0"/>
      <w:marRight w:val="0"/>
      <w:marTop w:val="0"/>
      <w:marBottom w:val="0"/>
      <w:divBdr>
        <w:top w:val="none" w:sz="0" w:space="0" w:color="auto"/>
        <w:left w:val="none" w:sz="0" w:space="0" w:color="auto"/>
        <w:bottom w:val="none" w:sz="0" w:space="0" w:color="auto"/>
        <w:right w:val="none" w:sz="0" w:space="0" w:color="auto"/>
      </w:divBdr>
    </w:div>
    <w:div w:id="1786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BEB38-4848-4467-994E-39CEE25D8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10124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Yaratzet Funes Lopez</cp:lastModifiedBy>
  <cp:revision>2</cp:revision>
  <cp:lastPrinted>2017-02-20T16:52:00Z</cp:lastPrinted>
  <dcterms:created xsi:type="dcterms:W3CDTF">2018-06-26T00:07:00Z</dcterms:created>
  <dcterms:modified xsi:type="dcterms:W3CDTF">2018-06-26T00:07:00Z</dcterms:modified>
</cp:coreProperties>
</file>