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D4C2" w14:textId="77777777" w:rsidR="006C218E" w:rsidRPr="006C218E" w:rsidRDefault="00FA46EC" w:rsidP="006C218E">
      <w:pPr>
        <w:pStyle w:val="Ttulo1"/>
        <w:jc w:val="both"/>
        <w:rPr>
          <w:b/>
          <w:color w:val="auto"/>
          <w:sz w:val="24"/>
          <w:szCs w:val="24"/>
          <w:lang w:val="es-ES"/>
        </w:rPr>
      </w:pPr>
      <w:r w:rsidRPr="006C218E">
        <w:rPr>
          <w:b/>
          <w:color w:val="auto"/>
          <w:sz w:val="24"/>
          <w:szCs w:val="24"/>
          <w:lang w:val="es-ES"/>
        </w:rPr>
        <w:t xml:space="preserve">RECOMENDACIÓN </w:t>
      </w:r>
      <w:r w:rsidR="00A10A1A" w:rsidRPr="006C218E">
        <w:rPr>
          <w:b/>
          <w:color w:val="auto"/>
          <w:sz w:val="24"/>
          <w:szCs w:val="24"/>
          <w:lang w:val="es-ES"/>
        </w:rPr>
        <w:t>QUE EMITE EL</w:t>
      </w:r>
      <w:r w:rsidRPr="006C218E">
        <w:rPr>
          <w:b/>
          <w:color w:val="auto"/>
          <w:sz w:val="24"/>
          <w:szCs w:val="24"/>
          <w:lang w:val="es-ES"/>
        </w:rPr>
        <w:t xml:space="preserve"> CONSEJO CONSULTIVO DEL INSTITUTO FEDERAL DE TELECOMUNICACIONES SOBRE ACCESO DINÁMICO DEL ESPECTRO, EL APROVECHAMIENTO DE LOS ESPACIOS BLANCOS Y DE LAS BANDAS ALTAS PARA EL SERVICIO DE MICROONDAS</w:t>
      </w:r>
      <w:r w:rsidR="00A10A1A" w:rsidRPr="006C218E">
        <w:rPr>
          <w:b/>
          <w:color w:val="auto"/>
          <w:sz w:val="24"/>
          <w:szCs w:val="24"/>
          <w:lang w:val="es-ES"/>
        </w:rPr>
        <w:t>.</w:t>
      </w:r>
      <w:bookmarkStart w:id="0" w:name="_GoBack"/>
      <w:bookmarkEnd w:id="0"/>
    </w:p>
    <w:p w14:paraId="7AE52A95" w14:textId="67A3E5DA" w:rsidR="00485B81" w:rsidRPr="002B0FE8" w:rsidRDefault="00A70147" w:rsidP="006C218E">
      <w:pPr>
        <w:spacing w:before="240" w:after="240" w:line="360" w:lineRule="auto"/>
        <w:jc w:val="both"/>
        <w:rPr>
          <w:rFonts w:cs="Arial"/>
          <w:sz w:val="22"/>
          <w:szCs w:val="22"/>
          <w:lang w:val="es-ES"/>
        </w:rPr>
      </w:pPr>
      <w:r w:rsidRPr="002B0FE8">
        <w:rPr>
          <w:rFonts w:cs="Arial"/>
          <w:sz w:val="22"/>
          <w:szCs w:val="22"/>
          <w:lang w:val="es-ES"/>
        </w:rPr>
        <w:t xml:space="preserve">El 5 de agosto de 2016 se realizó una </w:t>
      </w:r>
      <w:r w:rsidR="00485B81" w:rsidRPr="002B0FE8">
        <w:rPr>
          <w:rFonts w:cs="Arial"/>
          <w:i/>
          <w:sz w:val="22"/>
          <w:szCs w:val="22"/>
          <w:lang w:val="es-ES"/>
        </w:rPr>
        <w:t xml:space="preserve">Reunión del Grupo de Trabajo de Espectro Radioeléctrico con las Unidades de Espectro Radioeléctrico y </w:t>
      </w:r>
      <w:r w:rsidR="00485B81" w:rsidRPr="002B0FE8">
        <w:rPr>
          <w:rFonts w:cs="Arial"/>
          <w:sz w:val="22"/>
          <w:szCs w:val="22"/>
          <w:lang w:val="es-ES"/>
        </w:rPr>
        <w:t xml:space="preserve">de </w:t>
      </w:r>
      <w:r w:rsidR="00485B81" w:rsidRPr="002B0FE8">
        <w:rPr>
          <w:rFonts w:cs="Arial"/>
          <w:i/>
          <w:sz w:val="22"/>
          <w:szCs w:val="22"/>
          <w:lang w:val="es-ES"/>
        </w:rPr>
        <w:t>Concesiones y Servicios</w:t>
      </w:r>
      <w:r w:rsidR="00574FF9" w:rsidRPr="002B0FE8">
        <w:rPr>
          <w:rFonts w:cs="Arial"/>
          <w:i/>
          <w:sz w:val="22"/>
          <w:szCs w:val="22"/>
          <w:lang w:val="es-ES"/>
        </w:rPr>
        <w:t xml:space="preserve"> </w:t>
      </w:r>
      <w:r w:rsidR="00574FF9" w:rsidRPr="002B0FE8">
        <w:rPr>
          <w:rFonts w:cs="Arial"/>
          <w:sz w:val="22"/>
          <w:szCs w:val="22"/>
          <w:lang w:val="es-ES"/>
        </w:rPr>
        <w:t>a</w:t>
      </w:r>
      <w:r w:rsidR="00485B81" w:rsidRPr="002B0FE8">
        <w:rPr>
          <w:rFonts w:cs="Arial"/>
          <w:sz w:val="22"/>
          <w:szCs w:val="22"/>
          <w:lang w:val="es-ES"/>
        </w:rPr>
        <w:t xml:space="preserve"> la que </w:t>
      </w:r>
      <w:r w:rsidRPr="002B0FE8">
        <w:rPr>
          <w:rFonts w:cs="Arial"/>
          <w:sz w:val="22"/>
          <w:szCs w:val="22"/>
          <w:lang w:val="es-ES"/>
        </w:rPr>
        <w:t>asistieron los Consejeros</w:t>
      </w:r>
      <w:r w:rsidR="00485B81" w:rsidRPr="002B0FE8">
        <w:rPr>
          <w:rFonts w:cs="Arial"/>
          <w:sz w:val="22"/>
          <w:szCs w:val="22"/>
          <w:lang w:val="es-ES"/>
        </w:rPr>
        <w:t xml:space="preserve"> Luis Miguel Martínez Cervantes, Carlos Alejandro Merchán Escalante, Gerardo Francisco González Abarca, Erik </w:t>
      </w:r>
      <w:r w:rsidR="003422BE" w:rsidRPr="002B0FE8">
        <w:rPr>
          <w:rFonts w:cs="Arial"/>
          <w:sz w:val="22"/>
          <w:szCs w:val="22"/>
          <w:lang w:val="es-ES"/>
        </w:rPr>
        <w:t xml:space="preserve">S. </w:t>
      </w:r>
      <w:r w:rsidR="00485B81" w:rsidRPr="002B0FE8">
        <w:rPr>
          <w:rFonts w:cs="Arial"/>
          <w:sz w:val="22"/>
          <w:szCs w:val="22"/>
          <w:lang w:val="es-ES"/>
        </w:rPr>
        <w:t>Huesca Morales y Ernesto M. Flores-Roux como miembros del Grupo de Trabajo</w:t>
      </w:r>
      <w:r w:rsidR="003422BE" w:rsidRPr="002B0FE8">
        <w:rPr>
          <w:rFonts w:cs="Arial"/>
          <w:sz w:val="22"/>
          <w:szCs w:val="22"/>
          <w:lang w:val="es-ES"/>
        </w:rPr>
        <w:t xml:space="preserve"> mencionado</w:t>
      </w:r>
      <w:r w:rsidR="00574FF9" w:rsidRPr="002B0FE8">
        <w:rPr>
          <w:rFonts w:cs="Arial"/>
          <w:sz w:val="22"/>
          <w:szCs w:val="22"/>
          <w:lang w:val="es-ES"/>
        </w:rPr>
        <w:t xml:space="preserve">. Durante la reunión </w:t>
      </w:r>
      <w:r w:rsidR="00485B81" w:rsidRPr="002B0FE8">
        <w:rPr>
          <w:rFonts w:cs="Arial"/>
          <w:sz w:val="22"/>
          <w:szCs w:val="22"/>
          <w:lang w:val="es-ES"/>
        </w:rPr>
        <w:t>se acordó</w:t>
      </w:r>
      <w:r w:rsidRPr="002B0FE8">
        <w:rPr>
          <w:rFonts w:cs="Arial"/>
          <w:sz w:val="22"/>
          <w:szCs w:val="22"/>
          <w:lang w:val="es-ES"/>
        </w:rPr>
        <w:t xml:space="preserve"> con Alejandro Navarrete Torres y Rafael Eslava Herrada, titu</w:t>
      </w:r>
      <w:r w:rsidR="00574FF9" w:rsidRPr="002B0FE8">
        <w:rPr>
          <w:rFonts w:cs="Arial"/>
          <w:sz w:val="22"/>
          <w:szCs w:val="22"/>
          <w:lang w:val="es-ES"/>
        </w:rPr>
        <w:t>la</w:t>
      </w:r>
      <w:r w:rsidRPr="002B0FE8">
        <w:rPr>
          <w:rFonts w:cs="Arial"/>
          <w:sz w:val="22"/>
          <w:szCs w:val="22"/>
          <w:lang w:val="es-ES"/>
        </w:rPr>
        <w:t xml:space="preserve">res de las </w:t>
      </w:r>
      <w:r w:rsidR="00574FF9" w:rsidRPr="002B0FE8">
        <w:rPr>
          <w:rFonts w:cs="Arial"/>
          <w:sz w:val="22"/>
          <w:szCs w:val="22"/>
          <w:lang w:val="es-ES"/>
        </w:rPr>
        <w:t>u</w:t>
      </w:r>
      <w:r w:rsidRPr="002B0FE8">
        <w:rPr>
          <w:rFonts w:cs="Arial"/>
          <w:sz w:val="22"/>
          <w:szCs w:val="22"/>
          <w:lang w:val="es-ES"/>
        </w:rPr>
        <w:t>nidades mencionadas,</w:t>
      </w:r>
      <w:r w:rsidR="00485B81" w:rsidRPr="002B0FE8">
        <w:rPr>
          <w:rFonts w:cs="Arial"/>
          <w:sz w:val="22"/>
          <w:szCs w:val="22"/>
          <w:lang w:val="es-ES"/>
        </w:rPr>
        <w:t xml:space="preserve"> que sería </w:t>
      </w:r>
      <w:r w:rsidR="00FA46EC" w:rsidRPr="002B0FE8">
        <w:rPr>
          <w:rFonts w:cs="Arial"/>
          <w:sz w:val="22"/>
          <w:szCs w:val="22"/>
          <w:lang w:val="es-ES"/>
        </w:rPr>
        <w:t xml:space="preserve">deseable trabajar en </w:t>
      </w:r>
      <w:r w:rsidR="00485B81" w:rsidRPr="002B0FE8">
        <w:rPr>
          <w:rFonts w:cs="Arial"/>
          <w:sz w:val="22"/>
          <w:szCs w:val="22"/>
          <w:lang w:val="es-ES"/>
        </w:rPr>
        <w:t>recomendaciones</w:t>
      </w:r>
      <w:r w:rsidR="00FA46EC" w:rsidRPr="002B0FE8">
        <w:rPr>
          <w:rFonts w:cs="Arial"/>
          <w:sz w:val="22"/>
          <w:szCs w:val="22"/>
          <w:lang w:val="es-ES"/>
        </w:rPr>
        <w:t xml:space="preserve"> sobre los siguientes temas</w:t>
      </w:r>
      <w:r w:rsidR="00485B81" w:rsidRPr="002B0FE8">
        <w:rPr>
          <w:rFonts w:cs="Arial"/>
          <w:sz w:val="22"/>
          <w:szCs w:val="22"/>
          <w:lang w:val="es-ES"/>
        </w:rPr>
        <w:t>,</w:t>
      </w:r>
    </w:p>
    <w:p w14:paraId="449F89F8" w14:textId="77777777" w:rsidR="00485B81" w:rsidRPr="002B0FE8" w:rsidRDefault="00485B81" w:rsidP="006C218E">
      <w:pPr>
        <w:pStyle w:val="Prrafodelista"/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color w:val="1A1A1A"/>
          <w:lang w:val="es-ES"/>
        </w:rPr>
      </w:pPr>
      <w:r w:rsidRPr="002B0FE8">
        <w:rPr>
          <w:rFonts w:cs="Arial"/>
          <w:color w:val="1A1A1A"/>
          <w:lang w:val="es-ES"/>
        </w:rPr>
        <w:t>I.- Acceso dinámico de espectro;</w:t>
      </w:r>
    </w:p>
    <w:p w14:paraId="377CC20A" w14:textId="77777777" w:rsidR="00485B81" w:rsidRPr="002B0FE8" w:rsidRDefault="00485B81" w:rsidP="006C218E">
      <w:pPr>
        <w:pStyle w:val="Prrafodelista"/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color w:val="1A1A1A"/>
          <w:lang w:val="es-ES"/>
        </w:rPr>
      </w:pPr>
      <w:r w:rsidRPr="002B0FE8">
        <w:rPr>
          <w:rFonts w:cs="Arial"/>
          <w:color w:val="1A1A1A"/>
          <w:lang w:val="es-ES"/>
        </w:rPr>
        <w:t>II.- Guías para la instalación de equipos en comunidades indígenas / Promoción de apoyo (información de cómo pueden realizar sus trámites);</w:t>
      </w:r>
    </w:p>
    <w:p w14:paraId="07B02637" w14:textId="77777777" w:rsidR="006C218E" w:rsidRDefault="00485B81" w:rsidP="006C218E">
      <w:pPr>
        <w:pStyle w:val="Prrafodelista"/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color w:val="1A1A1A"/>
          <w:lang w:val="es-ES"/>
        </w:rPr>
      </w:pPr>
      <w:r w:rsidRPr="002B0FE8">
        <w:rPr>
          <w:rFonts w:cs="Arial"/>
          <w:color w:val="1A1A1A"/>
          <w:lang w:val="es-ES"/>
        </w:rPr>
        <w:t>III.- Bandas altas (microondas).</w:t>
      </w:r>
    </w:p>
    <w:p w14:paraId="7B57AEA2" w14:textId="77777777" w:rsidR="006C218E" w:rsidRPr="006C218E" w:rsidRDefault="00FA46EC" w:rsidP="006C218E">
      <w:pPr>
        <w:pStyle w:val="Ttulo2"/>
        <w:spacing w:before="0" w:after="120"/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ES"/>
        </w:rPr>
      </w:pPr>
      <w:r w:rsidRPr="006C218E">
        <w:rPr>
          <w:rFonts w:asciiTheme="minorHAnsi" w:hAnsiTheme="minorHAnsi"/>
          <w:color w:val="0D0D0D" w:themeColor="text1" w:themeTint="F2"/>
          <w:sz w:val="22"/>
          <w:szCs w:val="22"/>
          <w:lang w:val="es-ES"/>
        </w:rPr>
        <w:t>Considerando que,</w:t>
      </w:r>
    </w:p>
    <w:p w14:paraId="2361B61D" w14:textId="77777777" w:rsidR="006C218E" w:rsidRDefault="00FA46EC" w:rsidP="006C218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cs="Arial"/>
          <w:lang w:val="es-ES"/>
        </w:rPr>
      </w:pPr>
      <w:r w:rsidRPr="002B0FE8">
        <w:rPr>
          <w:rFonts w:cs="Arial"/>
          <w:lang w:val="es-ES"/>
        </w:rPr>
        <w:t>El estudio de los temas sobre el acceso dinámico del espectro y la situación de las bandas altas de microondas depende en gran medida de la disponibilidad de información que exista sobre</w:t>
      </w:r>
      <w:r w:rsidR="0022546D" w:rsidRPr="002B0FE8">
        <w:rPr>
          <w:rFonts w:cs="Arial"/>
          <w:lang w:val="es-ES"/>
        </w:rPr>
        <w:t xml:space="preserve"> la administración del espectro.</w:t>
      </w:r>
      <w:r w:rsidRPr="002B0FE8">
        <w:rPr>
          <w:rFonts w:cs="Arial"/>
          <w:lang w:val="es-ES"/>
        </w:rPr>
        <w:t xml:space="preserve"> </w:t>
      </w:r>
      <w:r w:rsidR="0022546D" w:rsidRPr="002B0FE8">
        <w:rPr>
          <w:rFonts w:cs="Arial"/>
          <w:lang w:val="es-ES"/>
        </w:rPr>
        <w:t>La</w:t>
      </w:r>
      <w:r w:rsidRPr="002B0FE8">
        <w:rPr>
          <w:rFonts w:cs="Arial"/>
          <w:lang w:val="es-ES"/>
        </w:rPr>
        <w:t xml:space="preserve"> herramienta principal </w:t>
      </w:r>
      <w:r w:rsidR="00574FF9" w:rsidRPr="002B0FE8">
        <w:rPr>
          <w:rFonts w:cs="Arial"/>
          <w:lang w:val="es-ES"/>
        </w:rPr>
        <w:t xml:space="preserve">con </w:t>
      </w:r>
      <w:r w:rsidR="0022546D" w:rsidRPr="002B0FE8">
        <w:rPr>
          <w:rFonts w:cs="Arial"/>
          <w:lang w:val="es-ES"/>
        </w:rPr>
        <w:t xml:space="preserve">que se cuenta </w:t>
      </w:r>
      <w:r w:rsidRPr="002B0FE8">
        <w:rPr>
          <w:rFonts w:cs="Arial"/>
          <w:lang w:val="es-ES"/>
        </w:rPr>
        <w:t xml:space="preserve">es el Cuadro Nacional de Atribución de Frecuencias </w:t>
      </w:r>
      <w:r w:rsidR="0022546D" w:rsidRPr="002B0FE8">
        <w:rPr>
          <w:rFonts w:cs="Arial"/>
          <w:lang w:val="es-ES"/>
        </w:rPr>
        <w:t xml:space="preserve">y </w:t>
      </w:r>
      <w:r w:rsidRPr="002B0FE8">
        <w:rPr>
          <w:rFonts w:cs="Arial"/>
          <w:lang w:val="es-ES"/>
        </w:rPr>
        <w:t>que se encuentra administrado por el propio Instituto</w:t>
      </w:r>
      <w:r w:rsidR="0022546D" w:rsidRPr="002B0FE8">
        <w:rPr>
          <w:rFonts w:cs="Arial"/>
          <w:lang w:val="es-ES"/>
        </w:rPr>
        <w:t xml:space="preserve">, siendo </w:t>
      </w:r>
      <w:r w:rsidRPr="002B0FE8">
        <w:rPr>
          <w:rFonts w:cs="Arial"/>
          <w:lang w:val="es-ES"/>
        </w:rPr>
        <w:t>publicado</w:t>
      </w:r>
      <w:r w:rsidR="0022546D" w:rsidRPr="002B0FE8">
        <w:rPr>
          <w:rFonts w:cs="Arial"/>
          <w:lang w:val="es-ES"/>
        </w:rPr>
        <w:t xml:space="preserve"> dicho cuadro</w:t>
      </w:r>
      <w:r w:rsidRPr="002B0FE8">
        <w:rPr>
          <w:rFonts w:cs="Arial"/>
          <w:lang w:val="es-ES"/>
        </w:rPr>
        <w:t xml:space="preserve"> en el Diario Oficial de la Federación anualmente. Sin embargo, existen otros instrumentos que no son públicos o que están desactualizados y que contienen la información necesaria para </w:t>
      </w:r>
      <w:r w:rsidR="0022546D" w:rsidRPr="002B0FE8">
        <w:rPr>
          <w:rFonts w:cs="Arial"/>
          <w:lang w:val="es-ES"/>
        </w:rPr>
        <w:t>que</w:t>
      </w:r>
      <w:r w:rsidRPr="002B0FE8">
        <w:rPr>
          <w:rFonts w:cs="Arial"/>
          <w:lang w:val="es-ES"/>
        </w:rPr>
        <w:t>, desde el punto de vista de usuarios, actores y concesionarios del espectro radioeléctrico</w:t>
      </w:r>
      <w:r w:rsidR="00574FF9" w:rsidRPr="002B0FE8">
        <w:rPr>
          <w:rFonts w:cs="Arial"/>
          <w:lang w:val="es-ES"/>
        </w:rPr>
        <w:t>,</w:t>
      </w:r>
      <w:r w:rsidRPr="002B0FE8">
        <w:rPr>
          <w:rFonts w:cs="Arial"/>
          <w:lang w:val="es-ES"/>
        </w:rPr>
        <w:t xml:space="preserve"> se pueda entender la complejidad y el estado de uso que guardan las distintas bandas de frecuencias involucradas en estos temas</w:t>
      </w:r>
      <w:r w:rsidR="00574FF9" w:rsidRPr="002B0FE8">
        <w:rPr>
          <w:rFonts w:cs="Arial"/>
          <w:lang w:val="es-ES"/>
        </w:rPr>
        <w:t xml:space="preserve"> a lo largo</w:t>
      </w:r>
      <w:r w:rsidRPr="002B0FE8">
        <w:rPr>
          <w:rFonts w:cs="Arial"/>
          <w:lang w:val="es-ES"/>
        </w:rPr>
        <w:t xml:space="preserve"> </w:t>
      </w:r>
      <w:r w:rsidR="00574FF9" w:rsidRPr="002B0FE8">
        <w:rPr>
          <w:rFonts w:cs="Arial"/>
          <w:lang w:val="es-ES"/>
        </w:rPr>
        <w:t>d</w:t>
      </w:r>
      <w:r w:rsidRPr="002B0FE8">
        <w:rPr>
          <w:rFonts w:cs="Arial"/>
          <w:lang w:val="es-ES"/>
        </w:rPr>
        <w:t xml:space="preserve">el territorio nacional. </w:t>
      </w:r>
    </w:p>
    <w:p w14:paraId="0CF1801F" w14:textId="7BAFD3EA" w:rsidR="006C218E" w:rsidRPr="006C218E" w:rsidRDefault="00FA46EC" w:rsidP="006C218E">
      <w:pPr>
        <w:pStyle w:val="Ttulo2"/>
        <w:spacing w:before="0" w:after="120"/>
        <w:jc w:val="both"/>
        <w:rPr>
          <w:rFonts w:asciiTheme="minorHAnsi" w:hAnsiTheme="minorHAnsi"/>
          <w:color w:val="0D0D0D" w:themeColor="text1" w:themeTint="F2"/>
          <w:sz w:val="22"/>
          <w:szCs w:val="22"/>
          <w:lang w:val="es-ES"/>
        </w:rPr>
      </w:pPr>
      <w:r w:rsidRPr="006C218E">
        <w:rPr>
          <w:rFonts w:asciiTheme="minorHAnsi" w:hAnsiTheme="minorHAnsi"/>
          <w:color w:val="0D0D0D" w:themeColor="text1" w:themeTint="F2"/>
          <w:sz w:val="22"/>
          <w:szCs w:val="22"/>
          <w:lang w:val="es-ES"/>
        </w:rPr>
        <w:t>Recomendamos que,</w:t>
      </w:r>
    </w:p>
    <w:p w14:paraId="76A3F359" w14:textId="77777777" w:rsidR="006C218E" w:rsidRDefault="00FA46EC" w:rsidP="006C218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color w:val="1A1A1A"/>
          <w:lang w:val="es-ES"/>
        </w:rPr>
      </w:pPr>
      <w:r w:rsidRPr="002B0FE8">
        <w:rPr>
          <w:rFonts w:cs="Arial"/>
          <w:color w:val="1A1A1A"/>
          <w:lang w:val="es-ES"/>
        </w:rPr>
        <w:t xml:space="preserve">Una vez analizados los requerimientos y la disponibilidad de información, concluimos que es necesario implementar un plan de trabajo para integrar la información y sistemas existentes en el Instituto Federal de Telecomunicaciones, para permitir a los usuarios, expertos y </w:t>
      </w:r>
      <w:r w:rsidRPr="002B0FE8">
        <w:rPr>
          <w:rFonts w:cs="Arial"/>
          <w:color w:val="1A1A1A"/>
          <w:lang w:val="es-ES"/>
        </w:rPr>
        <w:lastRenderedPageBreak/>
        <w:t xml:space="preserve">administradores del espectro el acceso a un panorama global con el mayor nivel de detalle que permita a todos los involucrados, incluidos los miembros de este Consejo Consultivo del Instituto Federal de </w:t>
      </w:r>
      <w:r w:rsidR="00574FF9" w:rsidRPr="002B0FE8">
        <w:rPr>
          <w:rFonts w:cs="Arial"/>
          <w:color w:val="1A1A1A"/>
          <w:lang w:val="es-ES"/>
        </w:rPr>
        <w:t>Telecomunicaciones</w:t>
      </w:r>
      <w:r w:rsidRPr="002B0FE8">
        <w:rPr>
          <w:rFonts w:cs="Arial"/>
          <w:color w:val="1A1A1A"/>
          <w:lang w:val="es-ES"/>
        </w:rPr>
        <w:t xml:space="preserve">,  elaborar las peticiones, estudios, propuestas y regulaciones sobre el espectro radioeléctrico. </w:t>
      </w:r>
    </w:p>
    <w:p w14:paraId="5B385B46" w14:textId="77777777" w:rsidR="006C218E" w:rsidRDefault="0022546D" w:rsidP="006C218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jc w:val="both"/>
        <w:rPr>
          <w:rFonts w:cs="Arial"/>
          <w:color w:val="1A1A1A"/>
          <w:lang w:val="es-ES"/>
        </w:rPr>
      </w:pPr>
      <w:r w:rsidRPr="002B0FE8">
        <w:rPr>
          <w:rFonts w:cs="Arial"/>
          <w:color w:val="1A1A1A"/>
          <w:lang w:val="es-ES"/>
        </w:rPr>
        <w:t xml:space="preserve">Para contar con un sistema apropiado a las necesidades nacionales, es necesario comenzar con un inventario de la información técnica, de la información sobre la administración del espectro, de la regulatoria y </w:t>
      </w:r>
      <w:r w:rsidR="00574FF9" w:rsidRPr="002B0FE8">
        <w:rPr>
          <w:rFonts w:cs="Arial"/>
          <w:color w:val="1A1A1A"/>
          <w:lang w:val="es-ES"/>
        </w:rPr>
        <w:t xml:space="preserve">de </w:t>
      </w:r>
      <w:r w:rsidRPr="002B0FE8">
        <w:rPr>
          <w:rFonts w:cs="Arial"/>
          <w:color w:val="1A1A1A"/>
          <w:lang w:val="es-ES"/>
        </w:rPr>
        <w:t xml:space="preserve">los registros legales de </w:t>
      </w:r>
      <w:r w:rsidR="00A70147" w:rsidRPr="002B0FE8">
        <w:rPr>
          <w:rFonts w:cs="Arial"/>
          <w:color w:val="1A1A1A"/>
          <w:lang w:val="es-ES"/>
        </w:rPr>
        <w:t>las concesiones existentes</w:t>
      </w:r>
      <w:r w:rsidR="00574FF9" w:rsidRPr="002B0FE8">
        <w:rPr>
          <w:rFonts w:cs="Arial"/>
          <w:color w:val="1A1A1A"/>
          <w:lang w:val="es-ES"/>
        </w:rPr>
        <w:t xml:space="preserve"> a</w:t>
      </w:r>
      <w:r w:rsidRPr="002B0FE8">
        <w:rPr>
          <w:rFonts w:cs="Arial"/>
          <w:color w:val="1A1A1A"/>
          <w:lang w:val="es-ES"/>
        </w:rPr>
        <w:t xml:space="preserve"> partir de los cuales se pueda diseñar una arquitectura de la información que reúna y permita hacer referencias cruzadas de los distintos y diversos aspectos de la administración del espectro radioeléctrico. </w:t>
      </w:r>
    </w:p>
    <w:p w14:paraId="68CB554A" w14:textId="77777777" w:rsidR="006C218E" w:rsidRDefault="00FA46EC" w:rsidP="006C218E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cs="Arial"/>
          <w:lang w:val="es-ES"/>
        </w:rPr>
      </w:pPr>
      <w:r w:rsidRPr="002B0FE8">
        <w:rPr>
          <w:rFonts w:cs="Arial"/>
          <w:lang w:val="es-ES"/>
        </w:rPr>
        <w:t xml:space="preserve">Al momento, el modelo que consideramos más apropiado es el que ha operado la Federal </w:t>
      </w:r>
      <w:proofErr w:type="spellStart"/>
      <w:r w:rsidRPr="002B0FE8">
        <w:rPr>
          <w:rFonts w:cs="Arial"/>
          <w:lang w:val="es-ES"/>
        </w:rPr>
        <w:t>Communications</w:t>
      </w:r>
      <w:proofErr w:type="spellEnd"/>
      <w:r w:rsidRPr="002B0FE8">
        <w:rPr>
          <w:rFonts w:cs="Arial"/>
          <w:lang w:val="es-ES"/>
        </w:rPr>
        <w:t xml:space="preserve"> </w:t>
      </w:r>
      <w:proofErr w:type="spellStart"/>
      <w:r w:rsidRPr="002B0FE8">
        <w:rPr>
          <w:rFonts w:cs="Arial"/>
          <w:lang w:val="es-ES"/>
        </w:rPr>
        <w:t>Commission</w:t>
      </w:r>
      <w:proofErr w:type="spellEnd"/>
      <w:r w:rsidRPr="002B0FE8">
        <w:rPr>
          <w:rFonts w:cs="Arial"/>
          <w:lang w:val="es-ES"/>
        </w:rPr>
        <w:t xml:space="preserve"> en los Estados Unidos de América, que permite el acceso al llamado sistema de licencia universal o ULS. Este sistema permite conocer sobre las licencias (en un sentido amplio, sean permisos a personas, autorizaciones de equipos o concesiones) y la infraestructura</w:t>
      </w:r>
      <w:r w:rsidR="00574FF9" w:rsidRPr="002B0FE8">
        <w:rPr>
          <w:rFonts w:cs="Arial"/>
          <w:lang w:val="es-ES"/>
        </w:rPr>
        <w:t xml:space="preserve"> existente </w:t>
      </w:r>
      <w:r w:rsidRPr="002B0FE8">
        <w:rPr>
          <w:rFonts w:cs="Arial"/>
          <w:lang w:val="es-ES"/>
        </w:rPr>
        <w:t xml:space="preserve">en un entorno georreferenciado. Esto permite </w:t>
      </w:r>
      <w:r w:rsidR="00574FF9" w:rsidRPr="002B0FE8">
        <w:rPr>
          <w:rFonts w:cs="Arial"/>
          <w:lang w:val="es-ES"/>
        </w:rPr>
        <w:t>tener información sobre</w:t>
      </w:r>
      <w:r w:rsidRPr="002B0FE8">
        <w:rPr>
          <w:rFonts w:cs="Arial"/>
          <w:lang w:val="es-ES"/>
        </w:rPr>
        <w:t xml:space="preserve"> el uso del espectro en relación a las áreas geográficas.</w:t>
      </w:r>
    </w:p>
    <w:p w14:paraId="5661F882" w14:textId="77777777" w:rsidR="006C218E" w:rsidRDefault="00FA46EC" w:rsidP="006C218E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cs="Arial"/>
          <w:lang w:val="es-ES"/>
        </w:rPr>
      </w:pPr>
      <w:r w:rsidRPr="002B0FE8">
        <w:rPr>
          <w:rFonts w:cs="Arial"/>
          <w:lang w:val="es-ES"/>
        </w:rPr>
        <w:t xml:space="preserve">Recomendamos que en el </w:t>
      </w:r>
      <w:r w:rsidR="00A70147" w:rsidRPr="002B0FE8">
        <w:rPr>
          <w:rFonts w:cs="Arial"/>
          <w:lang w:val="es-ES"/>
        </w:rPr>
        <w:t>Programa Anual de Trabajo del Instituto Federal de Telecomunicaciones</w:t>
      </w:r>
      <w:r w:rsidRPr="002B0FE8">
        <w:rPr>
          <w:rFonts w:cs="Arial"/>
          <w:lang w:val="es-ES"/>
        </w:rPr>
        <w:t xml:space="preserve"> se incluya el desarrollo e implementación de un sistema de </w:t>
      </w:r>
      <w:r w:rsidR="00A70147" w:rsidRPr="002B0FE8">
        <w:rPr>
          <w:rFonts w:cs="Arial"/>
          <w:lang w:val="es-ES"/>
        </w:rPr>
        <w:t>las</w:t>
      </w:r>
      <w:r w:rsidRPr="002B0FE8">
        <w:rPr>
          <w:rFonts w:cs="Arial"/>
          <w:lang w:val="es-ES"/>
        </w:rPr>
        <w:t xml:space="preserve"> características</w:t>
      </w:r>
      <w:r w:rsidR="00A70147" w:rsidRPr="002B0FE8">
        <w:rPr>
          <w:rFonts w:cs="Arial"/>
          <w:lang w:val="es-ES"/>
        </w:rPr>
        <w:t xml:space="preserve"> arriba mencionadas</w:t>
      </w:r>
      <w:r w:rsidRPr="002B0FE8">
        <w:rPr>
          <w:rFonts w:cs="Arial"/>
          <w:lang w:val="es-ES"/>
        </w:rPr>
        <w:t xml:space="preserve">. </w:t>
      </w:r>
    </w:p>
    <w:p w14:paraId="4B15935A" w14:textId="5B93F66F" w:rsidR="00E75B0D" w:rsidRPr="001A0293" w:rsidRDefault="00E75B0D" w:rsidP="006C218E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/>
          <w:bCs/>
        </w:rPr>
      </w:pPr>
      <w:r w:rsidRPr="001A0293">
        <w:rPr>
          <w:rFonts w:ascii="Calibri" w:hAnsi="Calibri"/>
          <w:b/>
          <w:bCs/>
        </w:rPr>
        <w:t xml:space="preserve">Dr. Ernesto M. Flores-Roux </w:t>
      </w:r>
    </w:p>
    <w:p w14:paraId="15C2B452" w14:textId="77777777" w:rsidR="00E75B0D" w:rsidRPr="001A0293" w:rsidRDefault="00E75B0D" w:rsidP="006C218E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/>
          <w:bCs/>
        </w:rPr>
      </w:pPr>
      <w:r w:rsidRPr="001A0293">
        <w:rPr>
          <w:rFonts w:ascii="Calibri" w:hAnsi="Calibri"/>
          <w:b/>
          <w:bCs/>
        </w:rPr>
        <w:t>Presidente</w:t>
      </w:r>
    </w:p>
    <w:p w14:paraId="46184F46" w14:textId="37701125" w:rsidR="00E75B0D" w:rsidRPr="001A0293" w:rsidRDefault="00E75B0D" w:rsidP="006C218E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/>
          <w:bCs/>
        </w:rPr>
      </w:pPr>
      <w:proofErr w:type="spellStart"/>
      <w:r w:rsidRPr="001A0293">
        <w:rPr>
          <w:rFonts w:ascii="Calibri" w:hAnsi="Calibri"/>
          <w:b/>
          <w:bCs/>
        </w:rPr>
        <w:t>Lic</w:t>
      </w:r>
      <w:proofErr w:type="spellEnd"/>
      <w:r w:rsidRPr="001A0293">
        <w:rPr>
          <w:rFonts w:ascii="Calibri" w:hAnsi="Calibri"/>
          <w:b/>
          <w:bCs/>
        </w:rPr>
        <w:t>. Juan José Crispín Borbolla</w:t>
      </w:r>
    </w:p>
    <w:p w14:paraId="0382769E" w14:textId="77777777" w:rsidR="006C218E" w:rsidRDefault="00E75B0D" w:rsidP="006C218E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b/>
          <w:bCs/>
        </w:rPr>
      </w:pPr>
      <w:proofErr w:type="spellStart"/>
      <w:r w:rsidRPr="001A0293">
        <w:rPr>
          <w:rFonts w:ascii="Calibri" w:hAnsi="Calibri"/>
          <w:b/>
          <w:bCs/>
        </w:rPr>
        <w:t>Secretario</w:t>
      </w:r>
      <w:proofErr w:type="spellEnd"/>
      <w:r w:rsidRPr="001A0293">
        <w:rPr>
          <w:rFonts w:ascii="Calibri" w:hAnsi="Calibri"/>
          <w:b/>
          <w:bCs/>
        </w:rPr>
        <w:t xml:space="preserve"> </w:t>
      </w:r>
      <w:proofErr w:type="gramStart"/>
      <w:r w:rsidRPr="001A0293">
        <w:rPr>
          <w:rFonts w:ascii="Calibri" w:hAnsi="Calibri"/>
          <w:b/>
          <w:bCs/>
        </w:rPr>
        <w:t>del</w:t>
      </w:r>
      <w:proofErr w:type="gramEnd"/>
      <w:r w:rsidRPr="001A0293">
        <w:rPr>
          <w:rFonts w:ascii="Calibri" w:hAnsi="Calibri"/>
          <w:b/>
          <w:bCs/>
        </w:rPr>
        <w:t xml:space="preserve"> </w:t>
      </w:r>
      <w:proofErr w:type="spellStart"/>
      <w:r w:rsidRPr="001A0293">
        <w:rPr>
          <w:rFonts w:ascii="Calibri" w:hAnsi="Calibri"/>
          <w:b/>
          <w:bCs/>
        </w:rPr>
        <w:t>Consejo</w:t>
      </w:r>
      <w:proofErr w:type="spellEnd"/>
    </w:p>
    <w:p w14:paraId="6D17A6E5" w14:textId="587E6200" w:rsidR="006C218E" w:rsidRDefault="00E75B0D" w:rsidP="006C218E">
      <w:pPr>
        <w:autoSpaceDE w:val="0"/>
        <w:autoSpaceDN w:val="0"/>
        <w:adjustRightInd w:val="0"/>
        <w:spacing w:before="240" w:after="240"/>
        <w:jc w:val="both"/>
        <w:rPr>
          <w:bCs/>
          <w:sz w:val="18"/>
          <w:szCs w:val="18"/>
        </w:rPr>
      </w:pPr>
      <w:r w:rsidRPr="001E1DE3">
        <w:rPr>
          <w:bCs/>
          <w:sz w:val="18"/>
          <w:szCs w:val="18"/>
        </w:rPr>
        <w:t xml:space="preserve">La </w:t>
      </w:r>
      <w:proofErr w:type="spellStart"/>
      <w:r w:rsidRPr="001E1DE3">
        <w:rPr>
          <w:bCs/>
          <w:sz w:val="18"/>
          <w:szCs w:val="18"/>
        </w:rPr>
        <w:t>presente</w:t>
      </w:r>
      <w:proofErr w:type="spellEnd"/>
      <w:r w:rsidRPr="001E1DE3">
        <w:rPr>
          <w:bCs/>
          <w:sz w:val="18"/>
          <w:szCs w:val="18"/>
        </w:rPr>
        <w:t xml:space="preserve"> </w:t>
      </w:r>
      <w:proofErr w:type="spellStart"/>
      <w:r w:rsidRPr="001E1DE3">
        <w:rPr>
          <w:bCs/>
          <w:sz w:val="18"/>
          <w:szCs w:val="18"/>
        </w:rPr>
        <w:t>Recomendación</w:t>
      </w:r>
      <w:proofErr w:type="spellEnd"/>
      <w:r w:rsidRPr="001E1DE3">
        <w:rPr>
          <w:bCs/>
          <w:sz w:val="18"/>
          <w:szCs w:val="18"/>
        </w:rPr>
        <w:t xml:space="preserve"> </w:t>
      </w:r>
      <w:proofErr w:type="spellStart"/>
      <w:r w:rsidRPr="001E1DE3">
        <w:rPr>
          <w:bCs/>
          <w:sz w:val="18"/>
          <w:szCs w:val="18"/>
        </w:rPr>
        <w:t>fue</w:t>
      </w:r>
      <w:proofErr w:type="spellEnd"/>
      <w:r w:rsidRPr="001E1DE3">
        <w:rPr>
          <w:bCs/>
          <w:sz w:val="18"/>
          <w:szCs w:val="18"/>
        </w:rPr>
        <w:t xml:space="preserve"> aprobada por el </w:t>
      </w:r>
      <w:r>
        <w:rPr>
          <w:bCs/>
          <w:sz w:val="18"/>
          <w:szCs w:val="18"/>
        </w:rPr>
        <w:t xml:space="preserve">II </w:t>
      </w:r>
      <w:r w:rsidRPr="001E1DE3">
        <w:rPr>
          <w:bCs/>
          <w:sz w:val="18"/>
          <w:szCs w:val="18"/>
        </w:rPr>
        <w:t xml:space="preserve">Consejo Consultivo del Instituto Federal de Telecomunicaciones por unanimidad de votos de los Consejeros presentes: </w:t>
      </w:r>
      <w:r w:rsidRPr="001E1DE3">
        <w:rPr>
          <w:rFonts w:cs="Arial"/>
          <w:sz w:val="18"/>
          <w:szCs w:val="18"/>
          <w:lang w:val="es-ES_tradnl"/>
        </w:rPr>
        <w:t xml:space="preserve">Clara Luz Álvarez González de Castilla, Carlos Arturo Bello Hernández, </w:t>
      </w:r>
      <w:r>
        <w:rPr>
          <w:rFonts w:cs="Arial"/>
          <w:sz w:val="18"/>
          <w:szCs w:val="18"/>
          <w:lang w:val="es-ES_tradnl"/>
        </w:rPr>
        <w:t>Enriqueta Cabrera Cuarón</w:t>
      </w:r>
      <w:r w:rsidRPr="001E1DE3">
        <w:rPr>
          <w:rFonts w:cs="Arial"/>
          <w:sz w:val="18"/>
          <w:szCs w:val="18"/>
          <w:lang w:val="es-ES_tradnl"/>
        </w:rPr>
        <w:t>, Ernesto M. Flores-Roux, Gerardo Francisco González Abarca</w:t>
      </w:r>
      <w:r w:rsidR="008F07B8">
        <w:rPr>
          <w:rFonts w:cs="Arial"/>
          <w:sz w:val="18"/>
          <w:szCs w:val="18"/>
          <w:lang w:val="es-ES_tradnl"/>
        </w:rPr>
        <w:t>,</w:t>
      </w:r>
      <w:r w:rsidRPr="001E1DE3">
        <w:rPr>
          <w:rFonts w:cs="Arial"/>
          <w:sz w:val="18"/>
          <w:szCs w:val="18"/>
          <w:lang w:val="es-ES_tradnl"/>
        </w:rPr>
        <w:t xml:space="preserve"> Salma Leticia Jalife Villalón,</w:t>
      </w:r>
      <w:r>
        <w:rPr>
          <w:rFonts w:cs="Arial"/>
          <w:sz w:val="18"/>
          <w:szCs w:val="18"/>
          <w:lang w:val="es-ES_tradnl"/>
        </w:rPr>
        <w:t xml:space="preserve"> </w:t>
      </w:r>
      <w:r w:rsidR="008F07B8">
        <w:rPr>
          <w:rFonts w:cs="Arial"/>
          <w:sz w:val="18"/>
          <w:szCs w:val="18"/>
          <w:lang w:val="es-ES_tradnl"/>
        </w:rPr>
        <w:t>Irene Levy Mustri, Elisa V. Mariscal Medina, Luis Miguel Martínez Cervantes,</w:t>
      </w:r>
      <w:r w:rsidRPr="001E1DE3">
        <w:rPr>
          <w:rFonts w:cs="Arial"/>
          <w:sz w:val="18"/>
          <w:szCs w:val="18"/>
          <w:lang w:val="es-ES_tradnl"/>
        </w:rPr>
        <w:t xml:space="preserve"> Car</w:t>
      </w:r>
      <w:r w:rsidR="008F07B8">
        <w:rPr>
          <w:rFonts w:cs="Arial"/>
          <w:sz w:val="18"/>
          <w:szCs w:val="18"/>
          <w:lang w:val="es-ES_tradnl"/>
        </w:rPr>
        <w:t>los Alejandro Merchán Escalante y Rodrigo Morales Elcoro,</w:t>
      </w:r>
      <w:r w:rsidRPr="001E1DE3">
        <w:rPr>
          <w:bCs/>
          <w:sz w:val="18"/>
          <w:szCs w:val="18"/>
        </w:rPr>
        <w:t xml:space="preserve"> en su V</w:t>
      </w:r>
      <w:r w:rsidR="008F07B8">
        <w:rPr>
          <w:bCs/>
          <w:sz w:val="18"/>
          <w:szCs w:val="18"/>
        </w:rPr>
        <w:t>I</w:t>
      </w:r>
      <w:r w:rsidRPr="001E1DE3">
        <w:rPr>
          <w:bCs/>
          <w:sz w:val="18"/>
          <w:szCs w:val="18"/>
        </w:rPr>
        <w:t xml:space="preserve">I Sesión Ordinaria celebrada el </w:t>
      </w:r>
      <w:r w:rsidR="008F07B8">
        <w:rPr>
          <w:bCs/>
          <w:sz w:val="18"/>
          <w:szCs w:val="18"/>
        </w:rPr>
        <w:t>17 de noviembre</w:t>
      </w:r>
      <w:r>
        <w:rPr>
          <w:bCs/>
          <w:sz w:val="18"/>
          <w:szCs w:val="18"/>
        </w:rPr>
        <w:t xml:space="preserve"> de 2016</w:t>
      </w:r>
      <w:r w:rsidRPr="001E1DE3">
        <w:rPr>
          <w:bCs/>
          <w:sz w:val="18"/>
          <w:szCs w:val="18"/>
        </w:rPr>
        <w:t xml:space="preserve">, </w:t>
      </w:r>
      <w:proofErr w:type="spellStart"/>
      <w:r w:rsidRPr="001E1DE3">
        <w:rPr>
          <w:bCs/>
          <w:sz w:val="18"/>
          <w:szCs w:val="18"/>
        </w:rPr>
        <w:t>m</w:t>
      </w:r>
      <w:r>
        <w:rPr>
          <w:bCs/>
          <w:sz w:val="18"/>
          <w:szCs w:val="18"/>
        </w:rPr>
        <w:t>ediante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Acuerdo</w:t>
      </w:r>
      <w:proofErr w:type="spellEnd"/>
      <w:r>
        <w:rPr>
          <w:bCs/>
          <w:sz w:val="18"/>
          <w:szCs w:val="18"/>
        </w:rPr>
        <w:t xml:space="preserve"> CC/IFT/</w:t>
      </w:r>
      <w:r w:rsidR="008F07B8">
        <w:rPr>
          <w:bCs/>
          <w:sz w:val="18"/>
          <w:szCs w:val="18"/>
        </w:rPr>
        <w:t>1711</w:t>
      </w:r>
      <w:r>
        <w:rPr>
          <w:bCs/>
          <w:sz w:val="18"/>
          <w:szCs w:val="18"/>
        </w:rPr>
        <w:t>16/</w:t>
      </w:r>
      <w:r w:rsidR="008F07B8">
        <w:rPr>
          <w:bCs/>
          <w:sz w:val="18"/>
          <w:szCs w:val="18"/>
        </w:rPr>
        <w:t>11</w:t>
      </w:r>
      <w:r w:rsidRPr="001E1DE3">
        <w:rPr>
          <w:bCs/>
          <w:sz w:val="18"/>
          <w:szCs w:val="18"/>
        </w:rPr>
        <w:t>.</w:t>
      </w:r>
    </w:p>
    <w:p w14:paraId="688A3671" w14:textId="614E9AF8" w:rsidR="00E75B0D" w:rsidRPr="006C218E" w:rsidRDefault="00E75B0D" w:rsidP="006C218E">
      <w:pPr>
        <w:autoSpaceDE w:val="0"/>
        <w:autoSpaceDN w:val="0"/>
        <w:adjustRightInd w:val="0"/>
        <w:spacing w:before="240" w:after="240"/>
        <w:jc w:val="both"/>
        <w:rPr>
          <w:b/>
        </w:rPr>
      </w:pPr>
      <w:r>
        <w:rPr>
          <w:bCs/>
          <w:sz w:val="18"/>
          <w:szCs w:val="18"/>
        </w:rPr>
        <w:t xml:space="preserve">El </w:t>
      </w:r>
      <w:proofErr w:type="spellStart"/>
      <w:r>
        <w:rPr>
          <w:bCs/>
          <w:sz w:val="18"/>
          <w:szCs w:val="18"/>
        </w:rPr>
        <w:t>Grupo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Trabajo</w:t>
      </w:r>
      <w:proofErr w:type="spellEnd"/>
      <w:r>
        <w:rPr>
          <w:bCs/>
          <w:sz w:val="18"/>
          <w:szCs w:val="18"/>
        </w:rPr>
        <w:t xml:space="preserve"> </w:t>
      </w:r>
      <w:r w:rsidR="008F07B8">
        <w:rPr>
          <w:bCs/>
          <w:sz w:val="18"/>
          <w:szCs w:val="18"/>
        </w:rPr>
        <w:t>de Espectro Radioeléctrico</w:t>
      </w:r>
      <w:r w:rsidRPr="00363E2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que desarrolló el proyecto de Recomendación, está integrado por los miembros primarios </w:t>
      </w:r>
      <w:r w:rsidR="008F07B8" w:rsidRPr="008F07B8">
        <w:rPr>
          <w:bCs/>
          <w:sz w:val="18"/>
          <w:szCs w:val="18"/>
        </w:rPr>
        <w:t>Luis Miguel Martínez Cervantes</w:t>
      </w:r>
      <w:r w:rsidR="008F07B8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8F07B8" w:rsidRPr="008F07B8">
        <w:rPr>
          <w:bCs/>
          <w:sz w:val="18"/>
          <w:szCs w:val="18"/>
        </w:rPr>
        <w:t>Gerardo Francisco González Abarca</w:t>
      </w:r>
      <w:r w:rsidR="008F07B8">
        <w:rPr>
          <w:bCs/>
          <w:sz w:val="18"/>
          <w:szCs w:val="18"/>
        </w:rPr>
        <w:t xml:space="preserve"> y </w:t>
      </w:r>
      <w:r w:rsidR="008F07B8" w:rsidRPr="001E1DE3">
        <w:rPr>
          <w:rFonts w:cs="Arial"/>
          <w:sz w:val="18"/>
          <w:szCs w:val="18"/>
          <w:lang w:val="es-ES_tradnl"/>
        </w:rPr>
        <w:t>Car</w:t>
      </w:r>
      <w:r w:rsidR="008F07B8">
        <w:rPr>
          <w:rFonts w:cs="Arial"/>
          <w:sz w:val="18"/>
          <w:szCs w:val="18"/>
          <w:lang w:val="es-ES_tradnl"/>
        </w:rPr>
        <w:t>los Alejandro Merchán Escalante</w:t>
      </w:r>
      <w:r w:rsidR="008F07B8" w:rsidRPr="008F07B8">
        <w:rPr>
          <w:bCs/>
          <w:sz w:val="18"/>
          <w:szCs w:val="18"/>
        </w:rPr>
        <w:t xml:space="preserve"> </w:t>
      </w:r>
      <w:r w:rsidR="008F07B8">
        <w:rPr>
          <w:bCs/>
          <w:sz w:val="18"/>
          <w:szCs w:val="18"/>
        </w:rPr>
        <w:t xml:space="preserve">y </w:t>
      </w:r>
      <w:r>
        <w:rPr>
          <w:bCs/>
          <w:sz w:val="18"/>
          <w:szCs w:val="18"/>
        </w:rPr>
        <w:t xml:space="preserve">los miembros </w:t>
      </w:r>
      <w:r w:rsidR="008F07B8">
        <w:rPr>
          <w:bCs/>
          <w:sz w:val="18"/>
          <w:szCs w:val="18"/>
        </w:rPr>
        <w:t>secundarios</w:t>
      </w:r>
      <w:r w:rsidR="008F07B8" w:rsidRPr="008F07B8">
        <w:rPr>
          <w:rFonts w:cs="Arial"/>
          <w:sz w:val="18"/>
          <w:szCs w:val="18"/>
          <w:lang w:val="es-ES_tradnl"/>
        </w:rPr>
        <w:t xml:space="preserve"> </w:t>
      </w:r>
      <w:r w:rsidR="008F07B8" w:rsidRPr="001E1DE3">
        <w:rPr>
          <w:rFonts w:cs="Arial"/>
          <w:sz w:val="18"/>
          <w:szCs w:val="18"/>
          <w:lang w:val="es-ES_tradnl"/>
        </w:rPr>
        <w:t>Salma Leticia Jalife Villalón</w:t>
      </w:r>
      <w:r w:rsidR="008F07B8">
        <w:rPr>
          <w:rFonts w:cs="Arial"/>
          <w:sz w:val="18"/>
          <w:szCs w:val="18"/>
          <w:lang w:val="es-ES_tradnl"/>
        </w:rPr>
        <w:t xml:space="preserve">, Irene Levy Mustri, </w:t>
      </w:r>
      <w:r w:rsidR="008F07B8" w:rsidRPr="001E1DE3">
        <w:rPr>
          <w:rFonts w:cs="Arial"/>
          <w:sz w:val="18"/>
          <w:szCs w:val="18"/>
          <w:lang w:val="es-ES_tradnl"/>
        </w:rPr>
        <w:t>Ernesto M. Flores-Roux</w:t>
      </w:r>
      <w:r w:rsidR="008F07B8">
        <w:rPr>
          <w:rFonts w:cs="Arial"/>
          <w:sz w:val="18"/>
          <w:szCs w:val="18"/>
          <w:lang w:val="es-ES_tradnl"/>
        </w:rPr>
        <w:t xml:space="preserve"> y Erik Huesca Morales.</w:t>
      </w:r>
    </w:p>
    <w:sectPr w:rsidR="00E75B0D" w:rsidRPr="006C218E" w:rsidSect="00E75B0D">
      <w:headerReference w:type="default" r:id="rId7"/>
      <w:foot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1E4AE" w14:textId="77777777" w:rsidR="001602B8" w:rsidRDefault="001602B8" w:rsidP="00E75B0D">
      <w:r>
        <w:separator/>
      </w:r>
    </w:p>
  </w:endnote>
  <w:endnote w:type="continuationSeparator" w:id="0">
    <w:p w14:paraId="6B2D1951" w14:textId="77777777" w:rsidR="001602B8" w:rsidRDefault="001602B8" w:rsidP="00E7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488555"/>
      <w:docPartObj>
        <w:docPartGallery w:val="Page Numbers (Bottom of Page)"/>
        <w:docPartUnique/>
      </w:docPartObj>
    </w:sdtPr>
    <w:sdtEndPr/>
    <w:sdtContent>
      <w:p w14:paraId="7F42E43B" w14:textId="1F0728FB" w:rsidR="00E75B0D" w:rsidRDefault="00E75B0D" w:rsidP="006C2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8E" w:rsidRPr="006C218E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EFAF" w14:textId="77777777" w:rsidR="001602B8" w:rsidRDefault="001602B8" w:rsidP="00E75B0D">
      <w:r>
        <w:separator/>
      </w:r>
    </w:p>
  </w:footnote>
  <w:footnote w:type="continuationSeparator" w:id="0">
    <w:p w14:paraId="755DF2A4" w14:textId="77777777" w:rsidR="001602B8" w:rsidRDefault="001602B8" w:rsidP="00E7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F41F" w14:textId="248F1005" w:rsidR="00E75B0D" w:rsidRDefault="006C218E">
    <w:pPr>
      <w:pStyle w:val="Encabezado"/>
    </w:pPr>
    <w:r>
      <w:rPr>
        <w:noProof/>
        <w:lang w:val="es-MX" w:eastAsia="es-MX"/>
      </w:rPr>
      <w:drawing>
        <wp:inline distT="0" distB="0" distL="0" distR="0" wp14:anchorId="1F665B46" wp14:editId="34C83C89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CE8"/>
    <w:multiLevelType w:val="hybridMultilevel"/>
    <w:tmpl w:val="85C2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E06"/>
    <w:multiLevelType w:val="hybridMultilevel"/>
    <w:tmpl w:val="EE3AC316"/>
    <w:lvl w:ilvl="0" w:tplc="8020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1"/>
    <w:rsid w:val="00031BAA"/>
    <w:rsid w:val="001602B8"/>
    <w:rsid w:val="001764CC"/>
    <w:rsid w:val="001D22EE"/>
    <w:rsid w:val="0022546D"/>
    <w:rsid w:val="002B0FE8"/>
    <w:rsid w:val="002F03EC"/>
    <w:rsid w:val="003422BE"/>
    <w:rsid w:val="003441A7"/>
    <w:rsid w:val="003B0389"/>
    <w:rsid w:val="003B31B0"/>
    <w:rsid w:val="003C3FA8"/>
    <w:rsid w:val="00454EFA"/>
    <w:rsid w:val="00485B81"/>
    <w:rsid w:val="00502F50"/>
    <w:rsid w:val="0051707A"/>
    <w:rsid w:val="00557A38"/>
    <w:rsid w:val="00570F7B"/>
    <w:rsid w:val="00574FF9"/>
    <w:rsid w:val="005B2E3B"/>
    <w:rsid w:val="005F2D86"/>
    <w:rsid w:val="00640ED5"/>
    <w:rsid w:val="00686044"/>
    <w:rsid w:val="006A55CC"/>
    <w:rsid w:val="006C218E"/>
    <w:rsid w:val="00791A61"/>
    <w:rsid w:val="007A30DD"/>
    <w:rsid w:val="00821431"/>
    <w:rsid w:val="008F07B8"/>
    <w:rsid w:val="009069AE"/>
    <w:rsid w:val="00A10A1A"/>
    <w:rsid w:val="00A70147"/>
    <w:rsid w:val="00B34285"/>
    <w:rsid w:val="00E75B0D"/>
    <w:rsid w:val="00F80FB3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E6B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2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2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B81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6E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EC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5B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0D"/>
  </w:style>
  <w:style w:type="paragraph" w:styleId="Piedepgina">
    <w:name w:val="footer"/>
    <w:basedOn w:val="Normal"/>
    <w:link w:val="PiedepginaCar"/>
    <w:uiPriority w:val="99"/>
    <w:unhideWhenUsed/>
    <w:rsid w:val="00E75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0D"/>
  </w:style>
  <w:style w:type="character" w:customStyle="1" w:styleId="Ttulo1Car">
    <w:name w:val="Título 1 Car"/>
    <w:basedOn w:val="Fuentedeprrafopredeter"/>
    <w:link w:val="Ttulo1"/>
    <w:uiPriority w:val="9"/>
    <w:rsid w:val="006C21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21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del Consuelo Gonzalez Moreno</cp:lastModifiedBy>
  <cp:revision>8</cp:revision>
  <cp:lastPrinted>2017-01-11T18:28:00Z</cp:lastPrinted>
  <dcterms:created xsi:type="dcterms:W3CDTF">2017-01-10T00:30:00Z</dcterms:created>
  <dcterms:modified xsi:type="dcterms:W3CDTF">2017-02-20T19:20:00Z</dcterms:modified>
</cp:coreProperties>
</file>