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D3265" w14:textId="5BC54A7A" w:rsidR="003519D7" w:rsidRDefault="003519D7" w:rsidP="008A448D">
      <w:pPr>
        <w:spacing w:after="120" w:line="276" w:lineRule="auto"/>
        <w:jc w:val="both"/>
        <w:rPr>
          <w:rFonts w:ascii="Calibri" w:eastAsia="Calibri" w:hAnsi="Calibri" w:cs="Calibri"/>
          <w:b/>
        </w:rPr>
      </w:pPr>
    </w:p>
    <w:p w14:paraId="3AC7202F" w14:textId="77777777" w:rsidR="00D07BA9" w:rsidRDefault="00D07BA9" w:rsidP="008A448D">
      <w:pPr>
        <w:spacing w:after="120" w:line="276" w:lineRule="auto"/>
        <w:jc w:val="both"/>
        <w:rPr>
          <w:rFonts w:ascii="Calibri" w:eastAsia="Calibri" w:hAnsi="Calibri" w:cs="Calibri"/>
          <w:b/>
        </w:rPr>
      </w:pPr>
    </w:p>
    <w:p w14:paraId="54E06F6A" w14:textId="175630DC" w:rsidR="00134B52" w:rsidRPr="003519D7" w:rsidRDefault="00134B52" w:rsidP="008A448D">
      <w:pPr>
        <w:spacing w:after="120" w:line="276" w:lineRule="auto"/>
        <w:jc w:val="both"/>
        <w:rPr>
          <w:rFonts w:ascii="Calibri" w:eastAsia="Calibri" w:hAnsi="Calibri" w:cs="Calibri"/>
          <w:b/>
        </w:rPr>
      </w:pPr>
      <w:r w:rsidRPr="003519D7">
        <w:rPr>
          <w:rFonts w:ascii="Calibri" w:eastAsia="Calibri" w:hAnsi="Calibri" w:cs="Calibri"/>
          <w:b/>
        </w:rPr>
        <w:t>RECOMENDACIÓN QUE EMITE EL CONSEJO CONSULTIVO DEL INSTITUTO FEDERAL DE TELECOMUNICACIONES</w:t>
      </w:r>
      <w:r w:rsidR="008A448D" w:rsidRPr="003519D7">
        <w:rPr>
          <w:rFonts w:ascii="Calibri" w:eastAsia="Calibri" w:hAnsi="Calibri" w:cs="Calibri"/>
          <w:b/>
        </w:rPr>
        <w:t xml:space="preserve"> (INSTITUTO)</w:t>
      </w:r>
      <w:r w:rsidRPr="003519D7">
        <w:rPr>
          <w:rFonts w:ascii="Calibri" w:eastAsia="Calibri" w:hAnsi="Calibri" w:cs="Calibri"/>
          <w:b/>
        </w:rPr>
        <w:t xml:space="preserve"> PARA EL FORTALECIMIENTO DE ACCIONES PARA AVANZAR EN LA IGUALDAD DE GÉNERO EN FOROS EN LOS QUE PARTICIPE EL INSTITUTO O SUS FUNCIONARIOS</w:t>
      </w:r>
      <w:r w:rsidR="008A448D" w:rsidRPr="003519D7">
        <w:rPr>
          <w:rFonts w:ascii="Calibri" w:eastAsia="Calibri" w:hAnsi="Calibri" w:cs="Calibri"/>
          <w:b/>
        </w:rPr>
        <w:t>.</w:t>
      </w:r>
    </w:p>
    <w:p w14:paraId="411F297F" w14:textId="43BCD929" w:rsidR="00134B52" w:rsidRPr="003519D7" w:rsidRDefault="00134B52" w:rsidP="008A448D">
      <w:pPr>
        <w:spacing w:after="120" w:line="276" w:lineRule="auto"/>
        <w:jc w:val="both"/>
        <w:rPr>
          <w:rFonts w:ascii="Calibri" w:eastAsia="Calibri" w:hAnsi="Calibri" w:cs="Calibri"/>
          <w:b/>
        </w:rPr>
      </w:pPr>
    </w:p>
    <w:p w14:paraId="0CD747EC" w14:textId="77777777" w:rsidR="004355A8" w:rsidRPr="003519D7" w:rsidRDefault="004355A8" w:rsidP="008A448D">
      <w:pPr>
        <w:spacing w:after="120" w:line="276" w:lineRule="auto"/>
        <w:jc w:val="both"/>
        <w:rPr>
          <w:rFonts w:ascii="Calibri" w:eastAsia="Calibri" w:hAnsi="Calibri" w:cs="Calibri"/>
          <w:b/>
          <w:u w:val="single"/>
        </w:rPr>
      </w:pPr>
      <w:r w:rsidRPr="003519D7">
        <w:rPr>
          <w:rFonts w:ascii="Calibri" w:eastAsia="Calibri" w:hAnsi="Calibri" w:cs="Calibri"/>
          <w:b/>
          <w:u w:val="single"/>
        </w:rPr>
        <w:t>Índice</w:t>
      </w:r>
    </w:p>
    <w:p w14:paraId="39EEF04B" w14:textId="77777777" w:rsidR="004355A8" w:rsidRPr="003519D7" w:rsidRDefault="004355A8" w:rsidP="008A448D">
      <w:pPr>
        <w:pStyle w:val="Prrafodelista"/>
        <w:numPr>
          <w:ilvl w:val="0"/>
          <w:numId w:val="9"/>
        </w:numPr>
        <w:spacing w:after="120"/>
        <w:jc w:val="both"/>
        <w:rPr>
          <w:rFonts w:ascii="Calibri" w:eastAsia="Calibri" w:hAnsi="Calibri" w:cs="Calibri"/>
          <w:b/>
          <w:sz w:val="24"/>
          <w:szCs w:val="24"/>
        </w:rPr>
      </w:pPr>
      <w:r w:rsidRPr="003519D7">
        <w:rPr>
          <w:rFonts w:ascii="Calibri" w:eastAsia="Calibri" w:hAnsi="Calibri" w:cs="Calibri"/>
          <w:b/>
          <w:sz w:val="24"/>
          <w:szCs w:val="24"/>
        </w:rPr>
        <w:t>Contexto………………………………………………………………………………………… 1</w:t>
      </w:r>
    </w:p>
    <w:p w14:paraId="1E8532A2" w14:textId="75700E67" w:rsidR="004355A8" w:rsidRPr="003519D7" w:rsidRDefault="004355A8" w:rsidP="008A448D">
      <w:pPr>
        <w:pStyle w:val="Prrafodelista"/>
        <w:numPr>
          <w:ilvl w:val="0"/>
          <w:numId w:val="9"/>
        </w:numPr>
        <w:spacing w:after="120"/>
        <w:jc w:val="both"/>
        <w:rPr>
          <w:rFonts w:ascii="Calibri" w:eastAsia="Calibri" w:hAnsi="Calibri" w:cs="Calibri"/>
          <w:b/>
          <w:sz w:val="24"/>
          <w:szCs w:val="24"/>
        </w:rPr>
      </w:pPr>
      <w:r w:rsidRPr="003519D7">
        <w:rPr>
          <w:rFonts w:ascii="Calibri" w:eastAsia="Calibri" w:hAnsi="Calibri" w:cs="Calibri"/>
          <w:b/>
          <w:sz w:val="24"/>
          <w:szCs w:val="24"/>
        </w:rPr>
        <w:t>Recomendaciones………………………………………………………………</w:t>
      </w:r>
      <w:proofErr w:type="gramStart"/>
      <w:r w:rsidRPr="003519D7">
        <w:rPr>
          <w:rFonts w:ascii="Calibri" w:eastAsia="Calibri" w:hAnsi="Calibri" w:cs="Calibri"/>
          <w:b/>
          <w:sz w:val="24"/>
          <w:szCs w:val="24"/>
        </w:rPr>
        <w:t>…….</w:t>
      </w:r>
      <w:proofErr w:type="gramEnd"/>
      <w:r w:rsidRPr="003519D7">
        <w:rPr>
          <w:rFonts w:ascii="Calibri" w:eastAsia="Calibri" w:hAnsi="Calibri" w:cs="Calibri"/>
          <w:b/>
          <w:sz w:val="24"/>
          <w:szCs w:val="24"/>
        </w:rPr>
        <w:t>……</w:t>
      </w:r>
      <w:r w:rsidR="00A55D4C" w:rsidRPr="003519D7">
        <w:rPr>
          <w:rFonts w:ascii="Calibri" w:eastAsia="Calibri" w:hAnsi="Calibri" w:cs="Calibri"/>
          <w:b/>
          <w:sz w:val="24"/>
          <w:szCs w:val="24"/>
        </w:rPr>
        <w:t>. 6</w:t>
      </w:r>
    </w:p>
    <w:p w14:paraId="76F42BF8" w14:textId="77777777" w:rsidR="004355A8" w:rsidRPr="003519D7" w:rsidRDefault="004355A8" w:rsidP="008A448D">
      <w:pPr>
        <w:spacing w:after="120" w:line="276" w:lineRule="auto"/>
        <w:jc w:val="both"/>
        <w:rPr>
          <w:rFonts w:ascii="Calibri" w:eastAsia="Calibri" w:hAnsi="Calibri" w:cs="Calibri"/>
          <w:b/>
          <w:u w:val="single"/>
        </w:rPr>
      </w:pPr>
    </w:p>
    <w:p w14:paraId="3EE3CD4A" w14:textId="30274F08" w:rsidR="004355A8" w:rsidRPr="003519D7" w:rsidRDefault="004355A8" w:rsidP="008A448D">
      <w:pPr>
        <w:pStyle w:val="Prrafodelista"/>
        <w:numPr>
          <w:ilvl w:val="0"/>
          <w:numId w:val="11"/>
        </w:numPr>
        <w:spacing w:before="240" w:after="120"/>
        <w:jc w:val="both"/>
        <w:rPr>
          <w:rFonts w:ascii="Calibri" w:eastAsia="Calibri" w:hAnsi="Calibri" w:cs="Calibri"/>
          <w:b/>
          <w:sz w:val="24"/>
          <w:szCs w:val="24"/>
          <w:u w:val="single"/>
        </w:rPr>
      </w:pPr>
      <w:r w:rsidRPr="003519D7">
        <w:rPr>
          <w:rFonts w:ascii="Calibri" w:eastAsia="Calibri" w:hAnsi="Calibri" w:cs="Calibri"/>
          <w:b/>
          <w:sz w:val="24"/>
          <w:szCs w:val="24"/>
          <w:u w:val="single"/>
        </w:rPr>
        <w:t>Contexto</w:t>
      </w:r>
    </w:p>
    <w:p w14:paraId="6F0FAA50" w14:textId="77777777" w:rsidR="005D72B4" w:rsidRPr="003519D7" w:rsidRDefault="005D72B4" w:rsidP="005D72B4">
      <w:pPr>
        <w:pStyle w:val="Prrafodelista"/>
        <w:spacing w:before="240" w:after="120"/>
        <w:jc w:val="both"/>
        <w:rPr>
          <w:rFonts w:ascii="Calibri" w:eastAsia="Calibri" w:hAnsi="Calibri" w:cs="Calibri"/>
          <w:b/>
          <w:sz w:val="24"/>
          <w:szCs w:val="24"/>
          <w:u w:val="single"/>
        </w:rPr>
      </w:pPr>
    </w:p>
    <w:p w14:paraId="1668283F" w14:textId="42FCADE8" w:rsidR="008A448D" w:rsidRPr="003519D7" w:rsidRDefault="00134B52" w:rsidP="005D72B4">
      <w:pPr>
        <w:pStyle w:val="Prrafodelista"/>
        <w:numPr>
          <w:ilvl w:val="0"/>
          <w:numId w:val="29"/>
        </w:numPr>
        <w:spacing w:before="240" w:after="120"/>
        <w:jc w:val="both"/>
        <w:rPr>
          <w:rFonts w:ascii="Calibri" w:eastAsia="Calibri" w:hAnsi="Calibri" w:cs="Calibri"/>
          <w:b/>
          <w:sz w:val="24"/>
          <w:szCs w:val="24"/>
        </w:rPr>
      </w:pPr>
      <w:r w:rsidRPr="003519D7">
        <w:rPr>
          <w:rFonts w:ascii="Calibri" w:eastAsia="Calibri" w:hAnsi="Calibri" w:cs="Calibri"/>
          <w:b/>
          <w:sz w:val="24"/>
          <w:szCs w:val="24"/>
        </w:rPr>
        <w:t>Eventos públicos con perspectiva de género</w:t>
      </w:r>
    </w:p>
    <w:p w14:paraId="72A87505" w14:textId="77777777" w:rsidR="005D72B4" w:rsidRPr="003519D7" w:rsidRDefault="005D72B4" w:rsidP="005D72B4">
      <w:pPr>
        <w:pStyle w:val="Prrafodelista"/>
        <w:spacing w:before="240" w:after="120"/>
        <w:ind w:left="1080"/>
        <w:jc w:val="both"/>
        <w:rPr>
          <w:rFonts w:ascii="Calibri" w:eastAsia="Calibri" w:hAnsi="Calibri" w:cs="Calibri"/>
          <w:b/>
          <w:sz w:val="24"/>
          <w:szCs w:val="24"/>
        </w:rPr>
      </w:pPr>
    </w:p>
    <w:p w14:paraId="6BF1AA98" w14:textId="145F33FF" w:rsidR="00134B52" w:rsidRPr="003519D7" w:rsidRDefault="00134B52" w:rsidP="008A448D">
      <w:pPr>
        <w:pStyle w:val="Prrafodelista"/>
        <w:numPr>
          <w:ilvl w:val="0"/>
          <w:numId w:val="17"/>
        </w:numPr>
        <w:spacing w:after="120"/>
        <w:jc w:val="both"/>
        <w:rPr>
          <w:rFonts w:ascii="Calibri" w:eastAsia="Calibri" w:hAnsi="Calibri" w:cs="Calibri"/>
          <w:sz w:val="24"/>
          <w:szCs w:val="24"/>
        </w:rPr>
      </w:pPr>
      <w:r w:rsidRPr="003519D7">
        <w:rPr>
          <w:rFonts w:ascii="Calibri" w:eastAsia="Calibri" w:hAnsi="Calibri" w:cs="Calibri"/>
          <w:sz w:val="24"/>
          <w:szCs w:val="24"/>
        </w:rPr>
        <w:t>La perspectiva de género es una herramienta conceptual que busca mostrar que las diferencias entre hombres y mujeres se dan no sólo por cuestiones biológicas sino también por las diferencias culturales asignadas.</w:t>
      </w:r>
      <w:r w:rsidR="008A448D" w:rsidRPr="003519D7">
        <w:rPr>
          <w:rStyle w:val="Refdenotaalpie"/>
          <w:rFonts w:ascii="Calibri" w:eastAsia="Calibri" w:hAnsi="Calibri" w:cs="Calibri"/>
          <w:sz w:val="24"/>
          <w:szCs w:val="24"/>
        </w:rPr>
        <w:footnoteReference w:id="1"/>
      </w:r>
      <w:r w:rsidRPr="003519D7">
        <w:rPr>
          <w:rFonts w:ascii="Calibri" w:eastAsia="Calibri" w:hAnsi="Calibri" w:cs="Calibri"/>
          <w:sz w:val="24"/>
          <w:szCs w:val="24"/>
        </w:rPr>
        <w:t xml:space="preserve">  La aplicación de la perspectiva de género permite identificar y cuestionar la discriminación, desigualdad y exclusión de las mujeres, en diferentes ámbitos, que se pretende justificar con base en esas diferencias biológicas, a fin de crear las condiciones de cambio que permitan avanzar en la constru</w:t>
      </w:r>
      <w:r w:rsidR="008A448D" w:rsidRPr="003519D7">
        <w:rPr>
          <w:rFonts w:ascii="Calibri" w:eastAsia="Calibri" w:hAnsi="Calibri" w:cs="Calibri"/>
          <w:sz w:val="24"/>
          <w:szCs w:val="24"/>
        </w:rPr>
        <w:t>cción de la igualdad de género.</w:t>
      </w:r>
      <w:r w:rsidR="008A448D" w:rsidRPr="003519D7">
        <w:rPr>
          <w:rStyle w:val="Refdenotaalpie"/>
          <w:rFonts w:ascii="Calibri" w:eastAsia="Calibri" w:hAnsi="Calibri" w:cs="Calibri"/>
          <w:sz w:val="24"/>
          <w:szCs w:val="24"/>
        </w:rPr>
        <w:footnoteReference w:id="2"/>
      </w:r>
    </w:p>
    <w:p w14:paraId="235A7935" w14:textId="77777777" w:rsidR="00A55D4C" w:rsidRPr="003519D7" w:rsidRDefault="00A55D4C" w:rsidP="00A55D4C">
      <w:pPr>
        <w:pStyle w:val="Prrafodelista"/>
        <w:spacing w:after="120"/>
        <w:jc w:val="both"/>
        <w:rPr>
          <w:rFonts w:ascii="Calibri" w:eastAsia="Calibri" w:hAnsi="Calibri" w:cs="Calibri"/>
          <w:sz w:val="24"/>
          <w:szCs w:val="24"/>
        </w:rPr>
      </w:pPr>
    </w:p>
    <w:p w14:paraId="312A671B" w14:textId="7E08699B" w:rsidR="00134B52" w:rsidRPr="003519D7" w:rsidRDefault="00134B52" w:rsidP="008A448D">
      <w:pPr>
        <w:pStyle w:val="Prrafodelista"/>
        <w:numPr>
          <w:ilvl w:val="0"/>
          <w:numId w:val="17"/>
        </w:numPr>
        <w:spacing w:after="120"/>
        <w:jc w:val="both"/>
        <w:rPr>
          <w:rFonts w:ascii="Calibri" w:eastAsia="Calibri" w:hAnsi="Calibri" w:cs="Calibri"/>
          <w:sz w:val="24"/>
          <w:szCs w:val="24"/>
        </w:rPr>
      </w:pPr>
      <w:r w:rsidRPr="003519D7">
        <w:rPr>
          <w:rFonts w:ascii="Calibri" w:eastAsia="Calibri" w:hAnsi="Calibri" w:cs="Calibri"/>
          <w:sz w:val="24"/>
          <w:szCs w:val="24"/>
        </w:rPr>
        <w:t>El Instituto Federal de Telecomunicaciones (“</w:t>
      </w:r>
      <w:r w:rsidRPr="003519D7">
        <w:rPr>
          <w:rFonts w:ascii="Calibri" w:eastAsia="Calibri" w:hAnsi="Calibri" w:cs="Calibri"/>
          <w:b/>
          <w:sz w:val="24"/>
          <w:szCs w:val="24"/>
        </w:rPr>
        <w:t>IFT</w:t>
      </w:r>
      <w:r w:rsidRPr="003519D7">
        <w:rPr>
          <w:rFonts w:ascii="Calibri" w:eastAsia="Calibri" w:hAnsi="Calibri" w:cs="Calibri"/>
          <w:sz w:val="24"/>
          <w:szCs w:val="24"/>
        </w:rPr>
        <w:t>”) ha logrado avances relevantes e indiscutibles en materia de la aplicación de perspectiva de género, siendo la piedra angular la creación de la Dirección General de Igualdad de Género, Diversidad e Inclusión (“</w:t>
      </w:r>
      <w:r w:rsidRPr="003519D7">
        <w:rPr>
          <w:rFonts w:ascii="Calibri" w:eastAsia="Calibri" w:hAnsi="Calibri" w:cs="Calibri"/>
          <w:b/>
          <w:sz w:val="24"/>
          <w:szCs w:val="24"/>
        </w:rPr>
        <w:t>DGIGDI</w:t>
      </w:r>
      <w:r w:rsidRPr="003519D7">
        <w:rPr>
          <w:rFonts w:ascii="Calibri" w:eastAsia="Calibri" w:hAnsi="Calibri" w:cs="Calibri"/>
          <w:sz w:val="24"/>
          <w:szCs w:val="24"/>
        </w:rPr>
        <w:t xml:space="preserve">”) en 2017. </w:t>
      </w:r>
    </w:p>
    <w:p w14:paraId="23C8558C" w14:textId="65CA3C2F" w:rsidR="00A55D4C" w:rsidRPr="003519D7" w:rsidRDefault="00A55D4C" w:rsidP="00A55D4C">
      <w:pPr>
        <w:pStyle w:val="Prrafodelista"/>
        <w:spacing w:after="120"/>
        <w:jc w:val="both"/>
        <w:rPr>
          <w:rFonts w:ascii="Calibri" w:eastAsia="Calibri" w:hAnsi="Calibri" w:cs="Calibri"/>
          <w:sz w:val="24"/>
          <w:szCs w:val="24"/>
        </w:rPr>
      </w:pPr>
    </w:p>
    <w:p w14:paraId="42C24136" w14:textId="38225E6E" w:rsidR="00134B52" w:rsidRPr="003519D7" w:rsidRDefault="00134B52" w:rsidP="008A448D">
      <w:pPr>
        <w:pStyle w:val="Prrafodelista"/>
        <w:numPr>
          <w:ilvl w:val="0"/>
          <w:numId w:val="17"/>
        </w:numPr>
        <w:spacing w:after="120"/>
        <w:jc w:val="both"/>
        <w:rPr>
          <w:rFonts w:ascii="Calibri" w:eastAsia="Calibri" w:hAnsi="Calibri" w:cs="Calibri"/>
          <w:sz w:val="24"/>
          <w:szCs w:val="24"/>
        </w:rPr>
      </w:pPr>
      <w:r w:rsidRPr="003519D7">
        <w:rPr>
          <w:rFonts w:ascii="Calibri" w:eastAsia="Calibri" w:hAnsi="Calibri" w:cs="Calibri"/>
          <w:sz w:val="24"/>
          <w:szCs w:val="24"/>
        </w:rPr>
        <w:t>Desde su creación, dicha área ha impulsado y logrado un sinnúmero de proyectos, entre los que se encuentran, entre otros:</w:t>
      </w:r>
    </w:p>
    <w:p w14:paraId="198D8073" w14:textId="38ADB138" w:rsidR="00A55D4C" w:rsidRPr="003519D7" w:rsidRDefault="00A55D4C" w:rsidP="00A55D4C">
      <w:pPr>
        <w:pStyle w:val="Prrafodelista"/>
        <w:spacing w:after="120"/>
        <w:jc w:val="both"/>
        <w:rPr>
          <w:rFonts w:ascii="Calibri" w:eastAsia="Calibri" w:hAnsi="Calibri" w:cs="Calibri"/>
          <w:sz w:val="24"/>
          <w:szCs w:val="24"/>
        </w:rPr>
      </w:pPr>
    </w:p>
    <w:p w14:paraId="314C9C9E" w14:textId="28B2ED26" w:rsidR="00134B52" w:rsidRDefault="00134B52" w:rsidP="003519D7">
      <w:pPr>
        <w:pStyle w:val="Prrafodelista"/>
        <w:numPr>
          <w:ilvl w:val="0"/>
          <w:numId w:val="19"/>
        </w:numPr>
        <w:spacing w:after="120"/>
        <w:jc w:val="both"/>
        <w:rPr>
          <w:rFonts w:ascii="Calibri" w:eastAsia="Calibri" w:hAnsi="Calibri" w:cs="Calibri"/>
          <w:sz w:val="24"/>
          <w:szCs w:val="24"/>
        </w:rPr>
      </w:pPr>
      <w:r w:rsidRPr="003519D7">
        <w:rPr>
          <w:rFonts w:ascii="Calibri" w:eastAsia="Calibri" w:hAnsi="Calibri" w:cs="Calibri"/>
          <w:sz w:val="24"/>
          <w:szCs w:val="24"/>
        </w:rPr>
        <w:t>La obtención de la certificación de la Norma Mexicana NMX-R-SCFI-2015 en Igualdad Laboral y No Discriminación y la recertificación del Instituto en 2018.</w:t>
      </w:r>
    </w:p>
    <w:p w14:paraId="6E519AEB" w14:textId="715712B0" w:rsidR="007B7FEF" w:rsidRPr="00190845" w:rsidRDefault="007B7FEF" w:rsidP="00190845">
      <w:pPr>
        <w:spacing w:after="120"/>
        <w:jc w:val="both"/>
        <w:rPr>
          <w:rFonts w:ascii="Calibri" w:eastAsia="Calibri" w:hAnsi="Calibri" w:cs="Calibri"/>
        </w:rPr>
      </w:pPr>
    </w:p>
    <w:p w14:paraId="632137BB" w14:textId="7444D318" w:rsidR="00134B52" w:rsidRPr="003519D7" w:rsidRDefault="00134B52" w:rsidP="003519D7">
      <w:pPr>
        <w:pStyle w:val="Prrafodelista"/>
        <w:numPr>
          <w:ilvl w:val="0"/>
          <w:numId w:val="19"/>
        </w:numPr>
        <w:spacing w:after="120"/>
        <w:jc w:val="both"/>
        <w:rPr>
          <w:rFonts w:ascii="Calibri" w:eastAsia="Calibri" w:hAnsi="Calibri" w:cs="Calibri"/>
          <w:sz w:val="24"/>
          <w:szCs w:val="24"/>
        </w:rPr>
      </w:pPr>
      <w:r w:rsidRPr="003519D7">
        <w:rPr>
          <w:rFonts w:ascii="Calibri" w:eastAsia="Calibri" w:hAnsi="Calibri" w:cs="Calibri"/>
          <w:sz w:val="24"/>
          <w:szCs w:val="24"/>
        </w:rPr>
        <w:t xml:space="preserve">En 2016, el apoyo del IFT a la campaña </w:t>
      </w:r>
      <w:proofErr w:type="spellStart"/>
      <w:r w:rsidRPr="003519D7">
        <w:rPr>
          <w:rFonts w:ascii="Calibri" w:eastAsia="Calibri" w:hAnsi="Calibri" w:cs="Calibri"/>
          <w:i/>
          <w:sz w:val="24"/>
          <w:szCs w:val="24"/>
        </w:rPr>
        <w:t>HeForShe</w:t>
      </w:r>
      <w:proofErr w:type="spellEnd"/>
      <w:r w:rsidRPr="003519D7">
        <w:rPr>
          <w:rFonts w:ascii="Calibri" w:eastAsia="Calibri" w:hAnsi="Calibri" w:cs="Calibri"/>
          <w:sz w:val="24"/>
          <w:szCs w:val="24"/>
        </w:rPr>
        <w:t>, un movimiento solidario en favor de la igualdad de género, lanzado por ONU Mujeres. En 2019, el IFT presentó los resultados de sus compromisos, comprometiéndose a nuevos compromisos.</w:t>
      </w:r>
    </w:p>
    <w:p w14:paraId="0F633702" w14:textId="77777777" w:rsidR="002F2685" w:rsidRPr="003519D7" w:rsidRDefault="002F2685" w:rsidP="002F2685">
      <w:pPr>
        <w:pStyle w:val="Prrafodelista"/>
        <w:spacing w:after="120"/>
        <w:ind w:left="1440"/>
        <w:jc w:val="both"/>
        <w:rPr>
          <w:rFonts w:ascii="Calibri" w:eastAsia="Calibri" w:hAnsi="Calibri" w:cs="Calibri"/>
          <w:sz w:val="24"/>
          <w:szCs w:val="24"/>
        </w:rPr>
      </w:pPr>
    </w:p>
    <w:p w14:paraId="0C63F513" w14:textId="63A068F6" w:rsidR="00134B52" w:rsidRPr="003519D7" w:rsidRDefault="00134B52" w:rsidP="003519D7">
      <w:pPr>
        <w:pStyle w:val="Prrafodelista"/>
        <w:numPr>
          <w:ilvl w:val="0"/>
          <w:numId w:val="19"/>
        </w:numPr>
        <w:spacing w:after="120"/>
        <w:jc w:val="both"/>
        <w:rPr>
          <w:rFonts w:ascii="Calibri" w:eastAsia="Calibri" w:hAnsi="Calibri" w:cs="Calibri"/>
          <w:sz w:val="24"/>
          <w:szCs w:val="24"/>
        </w:rPr>
      </w:pPr>
      <w:r w:rsidRPr="003519D7">
        <w:rPr>
          <w:rFonts w:ascii="Calibri" w:eastAsia="Calibri" w:hAnsi="Calibri" w:cs="Calibri"/>
          <w:sz w:val="24"/>
          <w:szCs w:val="24"/>
        </w:rPr>
        <w:t xml:space="preserve">Desde 2017, la implementación en el Instituto de una semana de eventos destinados a reflexionar sobre los logros de las mujeres en el acceso a derechos y oportunidades en el campo de las telecomunicaciones y la radiodifusión. </w:t>
      </w:r>
    </w:p>
    <w:p w14:paraId="1BE784C1" w14:textId="4715E087" w:rsidR="002F2685" w:rsidRPr="003519D7" w:rsidRDefault="002F2685" w:rsidP="002F2685">
      <w:pPr>
        <w:pStyle w:val="Prrafodelista"/>
        <w:spacing w:after="120"/>
        <w:ind w:left="1440"/>
        <w:jc w:val="both"/>
        <w:rPr>
          <w:rFonts w:ascii="Calibri" w:eastAsia="Calibri" w:hAnsi="Calibri" w:cs="Calibri"/>
          <w:sz w:val="24"/>
          <w:szCs w:val="24"/>
        </w:rPr>
      </w:pPr>
    </w:p>
    <w:p w14:paraId="71BDA235" w14:textId="0D3812D1" w:rsidR="00134B52" w:rsidRPr="003519D7" w:rsidRDefault="00134B52" w:rsidP="003519D7">
      <w:pPr>
        <w:pStyle w:val="Prrafodelista"/>
        <w:numPr>
          <w:ilvl w:val="0"/>
          <w:numId w:val="19"/>
        </w:numPr>
        <w:spacing w:after="120"/>
        <w:jc w:val="both"/>
        <w:rPr>
          <w:rFonts w:ascii="Calibri" w:eastAsia="Calibri" w:hAnsi="Calibri" w:cs="Calibri"/>
          <w:sz w:val="24"/>
          <w:szCs w:val="24"/>
        </w:rPr>
      </w:pPr>
      <w:r w:rsidRPr="003519D7">
        <w:rPr>
          <w:rFonts w:ascii="Calibri" w:eastAsia="Calibri" w:hAnsi="Calibri" w:cs="Calibri"/>
          <w:sz w:val="24"/>
          <w:szCs w:val="24"/>
        </w:rPr>
        <w:t xml:space="preserve">El lanzamiento en 2019 del </w:t>
      </w:r>
      <w:proofErr w:type="spellStart"/>
      <w:r w:rsidRPr="003519D7">
        <w:rPr>
          <w:rFonts w:ascii="Calibri" w:eastAsia="Calibri" w:hAnsi="Calibri" w:cs="Calibri"/>
          <w:sz w:val="24"/>
          <w:szCs w:val="24"/>
        </w:rPr>
        <w:t>Micrositio</w:t>
      </w:r>
      <w:proofErr w:type="spellEnd"/>
      <w:r w:rsidRPr="003519D7">
        <w:rPr>
          <w:rFonts w:ascii="Calibri" w:eastAsia="Calibri" w:hAnsi="Calibri" w:cs="Calibri"/>
          <w:sz w:val="24"/>
          <w:szCs w:val="24"/>
        </w:rPr>
        <w:t xml:space="preserve"> </w:t>
      </w:r>
      <w:r w:rsidRPr="003519D7">
        <w:rPr>
          <w:rFonts w:ascii="Calibri" w:eastAsia="Calibri" w:hAnsi="Calibri" w:cs="Calibri"/>
          <w:i/>
          <w:sz w:val="24"/>
          <w:szCs w:val="24"/>
        </w:rPr>
        <w:t>igualdad.ift.org.mx</w:t>
      </w:r>
      <w:r w:rsidRPr="003519D7">
        <w:rPr>
          <w:rFonts w:ascii="Calibri" w:eastAsia="Calibri" w:hAnsi="Calibri" w:cs="Calibri"/>
          <w:sz w:val="24"/>
          <w:szCs w:val="24"/>
        </w:rPr>
        <w:t xml:space="preserve"> a fin de ofrecer información relacionada con la igualdad de género tanto del personal del IFT como de la población en general.</w:t>
      </w:r>
    </w:p>
    <w:p w14:paraId="3B369FE3" w14:textId="2893D971" w:rsidR="002F2685" w:rsidRPr="003519D7" w:rsidRDefault="002F2685" w:rsidP="002F2685">
      <w:pPr>
        <w:pStyle w:val="Prrafodelista"/>
        <w:spacing w:after="120"/>
        <w:ind w:left="1440"/>
        <w:jc w:val="both"/>
        <w:rPr>
          <w:rFonts w:ascii="Calibri" w:eastAsia="Calibri" w:hAnsi="Calibri" w:cs="Calibri"/>
          <w:sz w:val="24"/>
          <w:szCs w:val="24"/>
        </w:rPr>
      </w:pPr>
    </w:p>
    <w:p w14:paraId="1304AFF6" w14:textId="42108CAC" w:rsidR="00134B52" w:rsidRPr="003519D7" w:rsidRDefault="00134B52" w:rsidP="003519D7">
      <w:pPr>
        <w:pStyle w:val="Prrafodelista"/>
        <w:numPr>
          <w:ilvl w:val="0"/>
          <w:numId w:val="19"/>
        </w:numPr>
        <w:spacing w:after="120"/>
        <w:jc w:val="both"/>
        <w:rPr>
          <w:rFonts w:ascii="Calibri" w:eastAsia="Calibri" w:hAnsi="Calibri" w:cs="Calibri"/>
          <w:sz w:val="24"/>
          <w:szCs w:val="24"/>
        </w:rPr>
      </w:pPr>
      <w:r w:rsidRPr="003519D7">
        <w:rPr>
          <w:rFonts w:ascii="Calibri" w:eastAsia="Calibri" w:hAnsi="Calibri" w:cs="Calibri"/>
          <w:sz w:val="24"/>
          <w:szCs w:val="24"/>
        </w:rPr>
        <w:t xml:space="preserve">En 2019, la implementación del programa “Mujeres en Liderazgo” dirigido a mujeres dentro del IFT, con el fin de proporcionarles herramientas para identificar sus fortalezas y áreas de oportunidad para trazar su ruta de vida profesional y alcanzar sus objetivos. </w:t>
      </w:r>
    </w:p>
    <w:p w14:paraId="0FF18492" w14:textId="337C8335" w:rsidR="002F2685" w:rsidRPr="003519D7" w:rsidRDefault="002F2685" w:rsidP="002F2685">
      <w:pPr>
        <w:pStyle w:val="Prrafodelista"/>
        <w:spacing w:after="120"/>
        <w:ind w:left="1440"/>
        <w:jc w:val="both"/>
        <w:rPr>
          <w:rFonts w:ascii="Calibri" w:eastAsia="Calibri" w:hAnsi="Calibri" w:cs="Calibri"/>
          <w:sz w:val="24"/>
          <w:szCs w:val="24"/>
        </w:rPr>
      </w:pPr>
    </w:p>
    <w:p w14:paraId="35DF28A4" w14:textId="26421B89" w:rsidR="00134B52" w:rsidRPr="003519D7" w:rsidRDefault="00134B52" w:rsidP="003519D7">
      <w:pPr>
        <w:pStyle w:val="Prrafodelista"/>
        <w:numPr>
          <w:ilvl w:val="0"/>
          <w:numId w:val="19"/>
        </w:numPr>
        <w:spacing w:after="120"/>
        <w:jc w:val="both"/>
        <w:rPr>
          <w:rFonts w:ascii="Calibri" w:eastAsia="Calibri" w:hAnsi="Calibri" w:cs="Calibri"/>
          <w:sz w:val="24"/>
          <w:szCs w:val="24"/>
        </w:rPr>
      </w:pPr>
      <w:r w:rsidRPr="003519D7">
        <w:rPr>
          <w:rFonts w:ascii="Calibri" w:eastAsia="Calibri" w:hAnsi="Calibri" w:cs="Calibri"/>
          <w:sz w:val="24"/>
          <w:szCs w:val="24"/>
        </w:rPr>
        <w:t xml:space="preserve">La emisión del </w:t>
      </w:r>
      <w:r w:rsidRPr="003519D7">
        <w:rPr>
          <w:rFonts w:ascii="Calibri" w:eastAsia="Calibri" w:hAnsi="Calibri" w:cs="Calibri"/>
          <w:i/>
          <w:sz w:val="24"/>
          <w:szCs w:val="24"/>
        </w:rPr>
        <w:t>Manual de Definiciones Básicas en materia de Igualdad de Género, Diversidad e Inclusión y su aplicación institucional</w:t>
      </w:r>
      <w:r w:rsidRPr="003519D7">
        <w:rPr>
          <w:rFonts w:ascii="Calibri" w:eastAsia="Calibri" w:hAnsi="Calibri" w:cs="Calibri"/>
          <w:sz w:val="24"/>
          <w:szCs w:val="24"/>
        </w:rPr>
        <w:t>, a fin de difundir el marco normativo en materia de derechos humanos y un marco conceptual sobre igualdad y perspectiva de género, entre otros, así como visibilizar acciones en el interior del Instituto y dentro del sector.</w:t>
      </w:r>
    </w:p>
    <w:p w14:paraId="51271017" w14:textId="6FE1E781" w:rsidR="002F2685" w:rsidRPr="003519D7" w:rsidRDefault="002F2685" w:rsidP="002F2685">
      <w:pPr>
        <w:pStyle w:val="Prrafodelista"/>
        <w:spacing w:after="120"/>
        <w:ind w:left="1440"/>
        <w:jc w:val="both"/>
        <w:rPr>
          <w:rFonts w:ascii="Calibri" w:eastAsia="Calibri" w:hAnsi="Calibri" w:cs="Calibri"/>
          <w:sz w:val="24"/>
          <w:szCs w:val="24"/>
        </w:rPr>
      </w:pPr>
    </w:p>
    <w:p w14:paraId="4D26DEDD" w14:textId="76130A37" w:rsidR="00134B52" w:rsidRPr="003519D7" w:rsidRDefault="00134B52" w:rsidP="008A448D">
      <w:pPr>
        <w:pStyle w:val="Prrafodelista"/>
        <w:numPr>
          <w:ilvl w:val="0"/>
          <w:numId w:val="17"/>
        </w:numPr>
        <w:spacing w:after="120"/>
        <w:jc w:val="both"/>
        <w:rPr>
          <w:rFonts w:ascii="Calibri" w:eastAsia="Calibri" w:hAnsi="Calibri" w:cs="Calibri"/>
          <w:sz w:val="24"/>
          <w:szCs w:val="24"/>
        </w:rPr>
      </w:pPr>
      <w:r w:rsidRPr="003519D7">
        <w:rPr>
          <w:rFonts w:ascii="Calibri" w:eastAsia="Calibri" w:hAnsi="Calibri" w:cs="Calibri"/>
          <w:sz w:val="24"/>
          <w:szCs w:val="24"/>
        </w:rPr>
        <w:t>Asimismo, el IFT ha emitido el Protocolo para la atención a denuncias presentadas al Comité de Prevención y Atención de Casos de Violencia y conformado dicho Comité a fin de combatir y promover un ambiente de trabajo libre de hostigamiento y acoso sexual, entre otros, y establecer mecanismos para fortalecer la transversalidad de la perspectiva de género.</w:t>
      </w:r>
    </w:p>
    <w:p w14:paraId="537BD23F" w14:textId="77777777" w:rsidR="00A55D4C" w:rsidRPr="003519D7" w:rsidRDefault="00A55D4C" w:rsidP="00A55D4C">
      <w:pPr>
        <w:pStyle w:val="Prrafodelista"/>
        <w:spacing w:after="120"/>
        <w:jc w:val="both"/>
        <w:rPr>
          <w:rFonts w:ascii="Calibri" w:eastAsia="Calibri" w:hAnsi="Calibri" w:cs="Calibri"/>
          <w:sz w:val="24"/>
          <w:szCs w:val="24"/>
        </w:rPr>
      </w:pPr>
    </w:p>
    <w:p w14:paraId="6740A278" w14:textId="6D1D10FC" w:rsidR="00134B52" w:rsidRPr="003519D7" w:rsidRDefault="00134B52" w:rsidP="008A448D">
      <w:pPr>
        <w:pStyle w:val="Prrafodelista"/>
        <w:numPr>
          <w:ilvl w:val="0"/>
          <w:numId w:val="17"/>
        </w:numPr>
        <w:spacing w:after="120"/>
        <w:jc w:val="both"/>
        <w:rPr>
          <w:rFonts w:ascii="Calibri" w:eastAsia="Calibri" w:hAnsi="Calibri" w:cs="Calibri"/>
          <w:sz w:val="24"/>
          <w:szCs w:val="24"/>
        </w:rPr>
      </w:pPr>
      <w:r w:rsidRPr="003519D7">
        <w:rPr>
          <w:rFonts w:ascii="Calibri" w:eastAsia="Calibri" w:hAnsi="Calibri" w:cs="Calibri"/>
          <w:sz w:val="24"/>
          <w:szCs w:val="24"/>
        </w:rPr>
        <w:t xml:space="preserve">Aunado a ello, en 2018, el Comisionado Presidente del IFT emitió un </w:t>
      </w:r>
      <w:r w:rsidRPr="003519D7">
        <w:rPr>
          <w:rFonts w:ascii="Calibri" w:eastAsia="Calibri" w:hAnsi="Calibri" w:cs="Calibri"/>
          <w:i/>
          <w:sz w:val="24"/>
          <w:szCs w:val="24"/>
        </w:rPr>
        <w:t xml:space="preserve">“Pronunciamiento del IFT en favor de los paneles paritarios” </w:t>
      </w:r>
      <w:r w:rsidRPr="003519D7">
        <w:rPr>
          <w:rFonts w:ascii="Calibri" w:eastAsia="Calibri" w:hAnsi="Calibri" w:cs="Calibri"/>
          <w:b/>
          <w:sz w:val="24"/>
          <w:szCs w:val="24"/>
        </w:rPr>
        <w:t>(“Pronunciamiento”)</w:t>
      </w:r>
      <w:r w:rsidRPr="003519D7">
        <w:rPr>
          <w:rFonts w:ascii="Calibri" w:eastAsia="Calibri" w:hAnsi="Calibri" w:cs="Calibri"/>
          <w:sz w:val="24"/>
          <w:szCs w:val="24"/>
        </w:rPr>
        <w:t xml:space="preserve">, en el que realiza una serie de recomendaciones generales para promover en los eventos institucionales la presencia activa de mujeres. </w:t>
      </w:r>
    </w:p>
    <w:p w14:paraId="0F218045" w14:textId="43C6DBDC" w:rsidR="00A55D4C" w:rsidRPr="003519D7" w:rsidRDefault="00A55D4C" w:rsidP="00A55D4C">
      <w:pPr>
        <w:pStyle w:val="Prrafodelista"/>
        <w:spacing w:after="120"/>
        <w:jc w:val="both"/>
        <w:rPr>
          <w:rFonts w:ascii="Calibri" w:eastAsia="Calibri" w:hAnsi="Calibri" w:cs="Calibri"/>
          <w:sz w:val="24"/>
          <w:szCs w:val="24"/>
        </w:rPr>
      </w:pPr>
    </w:p>
    <w:p w14:paraId="35A5BBCC" w14:textId="4D20563F" w:rsidR="00134B52" w:rsidRPr="003519D7" w:rsidRDefault="00134B52" w:rsidP="008A448D">
      <w:pPr>
        <w:pStyle w:val="Prrafodelista"/>
        <w:numPr>
          <w:ilvl w:val="0"/>
          <w:numId w:val="17"/>
        </w:numPr>
        <w:spacing w:after="120"/>
        <w:jc w:val="both"/>
        <w:rPr>
          <w:rFonts w:ascii="Calibri" w:eastAsia="Calibri" w:hAnsi="Calibri" w:cs="Calibri"/>
          <w:sz w:val="24"/>
          <w:szCs w:val="24"/>
        </w:rPr>
      </w:pPr>
      <w:r w:rsidRPr="003519D7">
        <w:rPr>
          <w:rFonts w:ascii="Calibri" w:eastAsia="Calibri" w:hAnsi="Calibri" w:cs="Calibri"/>
          <w:sz w:val="24"/>
          <w:szCs w:val="24"/>
        </w:rPr>
        <w:t xml:space="preserve">Dentro de su normativa, de conformidad con el </w:t>
      </w:r>
      <w:r w:rsidRPr="003519D7">
        <w:rPr>
          <w:rFonts w:ascii="Calibri" w:eastAsia="Calibri" w:hAnsi="Calibri" w:cs="Calibri"/>
          <w:b/>
          <w:sz w:val="24"/>
          <w:szCs w:val="24"/>
        </w:rPr>
        <w:t>artículo 61 bis, fracciones I, II y VIII</w:t>
      </w:r>
      <w:r w:rsidRPr="003519D7">
        <w:rPr>
          <w:rFonts w:ascii="Calibri" w:eastAsia="Calibri" w:hAnsi="Calibri" w:cs="Calibri"/>
          <w:sz w:val="24"/>
          <w:szCs w:val="24"/>
        </w:rPr>
        <w:t xml:space="preserve"> del Estatuto Orgánico del IFT, la DGIGDI del IFT tiene como atribuciones:</w:t>
      </w:r>
    </w:p>
    <w:p w14:paraId="6C9988A6" w14:textId="7BB8285D" w:rsidR="00A55D4C" w:rsidRDefault="00A55D4C" w:rsidP="00A55D4C">
      <w:pPr>
        <w:pStyle w:val="Prrafodelista"/>
        <w:spacing w:after="120"/>
        <w:jc w:val="both"/>
        <w:rPr>
          <w:rFonts w:ascii="Calibri" w:eastAsia="Calibri" w:hAnsi="Calibri" w:cs="Calibri"/>
          <w:sz w:val="24"/>
          <w:szCs w:val="24"/>
        </w:rPr>
      </w:pPr>
    </w:p>
    <w:p w14:paraId="62F16D0C" w14:textId="39E43E1C" w:rsidR="00190845" w:rsidRDefault="00190845" w:rsidP="00A55D4C">
      <w:pPr>
        <w:pStyle w:val="Prrafodelista"/>
        <w:spacing w:after="120"/>
        <w:jc w:val="both"/>
        <w:rPr>
          <w:rFonts w:ascii="Calibri" w:eastAsia="Calibri" w:hAnsi="Calibri" w:cs="Calibri"/>
          <w:sz w:val="24"/>
          <w:szCs w:val="24"/>
        </w:rPr>
      </w:pPr>
    </w:p>
    <w:p w14:paraId="627469F2" w14:textId="2FB3335F" w:rsidR="007B7FEF" w:rsidRPr="003519D7" w:rsidRDefault="007B7FEF" w:rsidP="00A55D4C">
      <w:pPr>
        <w:pStyle w:val="Prrafodelista"/>
        <w:spacing w:after="120"/>
        <w:jc w:val="both"/>
        <w:rPr>
          <w:rFonts w:ascii="Calibri" w:eastAsia="Calibri" w:hAnsi="Calibri" w:cs="Calibri"/>
          <w:sz w:val="24"/>
          <w:szCs w:val="24"/>
        </w:rPr>
      </w:pPr>
    </w:p>
    <w:p w14:paraId="69272A89" w14:textId="2A5E2C34" w:rsidR="00A55D4C" w:rsidRPr="003519D7" w:rsidRDefault="00134B52" w:rsidP="003519D7">
      <w:pPr>
        <w:pStyle w:val="Prrafodelista"/>
        <w:numPr>
          <w:ilvl w:val="0"/>
          <w:numId w:val="21"/>
        </w:numPr>
        <w:spacing w:after="120"/>
        <w:jc w:val="both"/>
        <w:rPr>
          <w:rFonts w:ascii="Calibri" w:eastAsia="Calibri" w:hAnsi="Calibri" w:cs="Calibri"/>
          <w:sz w:val="24"/>
          <w:szCs w:val="24"/>
        </w:rPr>
      </w:pPr>
      <w:r w:rsidRPr="003519D7">
        <w:rPr>
          <w:rFonts w:ascii="Calibri" w:eastAsia="Calibri" w:hAnsi="Calibri" w:cs="Calibri"/>
          <w:sz w:val="24"/>
          <w:szCs w:val="24"/>
        </w:rPr>
        <w:t>Promover de la incorporación de la perspectiva de género en la planeación, coordinación y ejecución de programas, proyectos o acciones al interior del IFT.</w:t>
      </w:r>
    </w:p>
    <w:p w14:paraId="79D28D8B" w14:textId="77777777" w:rsidR="00A55D4C" w:rsidRPr="003519D7" w:rsidRDefault="00A55D4C" w:rsidP="00A55D4C">
      <w:pPr>
        <w:pStyle w:val="Prrafodelista"/>
        <w:spacing w:after="120"/>
        <w:ind w:left="1440"/>
        <w:jc w:val="both"/>
        <w:rPr>
          <w:rFonts w:ascii="Calibri" w:eastAsia="Calibri" w:hAnsi="Calibri" w:cs="Calibri"/>
          <w:sz w:val="24"/>
          <w:szCs w:val="24"/>
        </w:rPr>
      </w:pPr>
    </w:p>
    <w:p w14:paraId="69A37DFC" w14:textId="4497C9AF" w:rsidR="00134B52" w:rsidRPr="003519D7" w:rsidRDefault="00134B52" w:rsidP="003519D7">
      <w:pPr>
        <w:pStyle w:val="Prrafodelista"/>
        <w:numPr>
          <w:ilvl w:val="0"/>
          <w:numId w:val="21"/>
        </w:numPr>
        <w:spacing w:after="120"/>
        <w:jc w:val="both"/>
        <w:rPr>
          <w:rFonts w:ascii="Calibri" w:eastAsia="Calibri" w:hAnsi="Calibri" w:cs="Calibri"/>
          <w:sz w:val="24"/>
          <w:szCs w:val="24"/>
        </w:rPr>
      </w:pPr>
      <w:r w:rsidRPr="003519D7">
        <w:rPr>
          <w:rFonts w:ascii="Calibri" w:eastAsia="Calibri" w:hAnsi="Calibri" w:cs="Calibri"/>
          <w:sz w:val="24"/>
          <w:szCs w:val="24"/>
        </w:rPr>
        <w:t>Proponer y participar en la definición de acciones orientadas a la igualdad de género con instituciones públicas y privadas, nacionales e internacionales.</w:t>
      </w:r>
    </w:p>
    <w:p w14:paraId="0E2123BB" w14:textId="0679C073" w:rsidR="00A55D4C" w:rsidRPr="003519D7" w:rsidRDefault="00A55D4C" w:rsidP="00A55D4C">
      <w:pPr>
        <w:pStyle w:val="Prrafodelista"/>
        <w:spacing w:after="120"/>
        <w:ind w:left="1440"/>
        <w:jc w:val="both"/>
        <w:rPr>
          <w:rFonts w:ascii="Calibri" w:eastAsia="Calibri" w:hAnsi="Calibri" w:cs="Calibri"/>
          <w:sz w:val="24"/>
          <w:szCs w:val="24"/>
        </w:rPr>
      </w:pPr>
    </w:p>
    <w:p w14:paraId="4025123A" w14:textId="642DF1FA" w:rsidR="00134B52" w:rsidRPr="003519D7" w:rsidRDefault="00134B52" w:rsidP="003519D7">
      <w:pPr>
        <w:pStyle w:val="Prrafodelista"/>
        <w:numPr>
          <w:ilvl w:val="0"/>
          <w:numId w:val="21"/>
        </w:numPr>
        <w:spacing w:after="120"/>
        <w:jc w:val="both"/>
        <w:rPr>
          <w:rFonts w:ascii="Calibri" w:eastAsia="Calibri" w:hAnsi="Calibri" w:cs="Calibri"/>
          <w:sz w:val="24"/>
          <w:szCs w:val="24"/>
        </w:rPr>
      </w:pPr>
      <w:r w:rsidRPr="003519D7">
        <w:rPr>
          <w:rFonts w:ascii="Calibri" w:eastAsia="Calibri" w:hAnsi="Calibri" w:cs="Calibri"/>
          <w:sz w:val="24"/>
          <w:szCs w:val="24"/>
        </w:rPr>
        <w:t>Elaborar e implementar manuales institucionales de perspectiva de género dentro del IFT.</w:t>
      </w:r>
    </w:p>
    <w:p w14:paraId="51A8E8BF" w14:textId="77777777" w:rsidR="00A55D4C" w:rsidRPr="003519D7" w:rsidRDefault="00A55D4C" w:rsidP="00A55D4C">
      <w:pPr>
        <w:pStyle w:val="Prrafodelista"/>
        <w:spacing w:after="120"/>
        <w:ind w:left="1440"/>
        <w:jc w:val="both"/>
        <w:rPr>
          <w:rFonts w:ascii="Calibri" w:eastAsia="Calibri" w:hAnsi="Calibri" w:cs="Calibri"/>
          <w:sz w:val="24"/>
          <w:szCs w:val="24"/>
        </w:rPr>
      </w:pPr>
    </w:p>
    <w:p w14:paraId="69390133" w14:textId="5385449D" w:rsidR="00134B52" w:rsidRPr="003519D7" w:rsidRDefault="00317A6E" w:rsidP="008A448D">
      <w:pPr>
        <w:pStyle w:val="Prrafodelista"/>
        <w:numPr>
          <w:ilvl w:val="0"/>
          <w:numId w:val="17"/>
        </w:numPr>
        <w:spacing w:after="120"/>
        <w:jc w:val="both"/>
        <w:rPr>
          <w:rFonts w:ascii="Calibri" w:eastAsia="Calibri" w:hAnsi="Calibri" w:cs="Calibri"/>
          <w:sz w:val="24"/>
          <w:szCs w:val="24"/>
        </w:rPr>
      </w:pPr>
      <w:r w:rsidRPr="003519D7">
        <w:rPr>
          <w:rFonts w:ascii="Calibri" w:eastAsia="Calibri" w:hAnsi="Calibri" w:cs="Calibri"/>
          <w:sz w:val="24"/>
          <w:szCs w:val="24"/>
        </w:rPr>
        <w:t>S</w:t>
      </w:r>
      <w:r w:rsidR="00134B52" w:rsidRPr="003519D7">
        <w:rPr>
          <w:rFonts w:ascii="Calibri" w:eastAsia="Calibri" w:hAnsi="Calibri" w:cs="Calibri"/>
          <w:sz w:val="24"/>
          <w:szCs w:val="24"/>
        </w:rPr>
        <w:t>in dejar de reconocer los importantes avances y compromisos del IFT en el tema, a fin de continuar con los esfuerzos realizados hasta el momento por el IFT en materia de igualdad de género, así como cumplir con aquellas atribuciones de forma focalizada, en línea con las recomendaciones contenidas en el Pronunciamiento, se sugiere la creación e implementación de un manual institucional sobre la organización y participación con perspectiva de género en conferencias, foros, talleres y eventos públicos relacionados (“</w:t>
      </w:r>
      <w:r w:rsidR="00134B52" w:rsidRPr="003519D7">
        <w:rPr>
          <w:rFonts w:ascii="Calibri" w:eastAsia="Calibri" w:hAnsi="Calibri" w:cs="Calibri"/>
          <w:b/>
          <w:sz w:val="24"/>
          <w:szCs w:val="24"/>
        </w:rPr>
        <w:t>Manual</w:t>
      </w:r>
      <w:r w:rsidR="00134B52" w:rsidRPr="003519D7">
        <w:rPr>
          <w:rFonts w:ascii="Calibri" w:eastAsia="Calibri" w:hAnsi="Calibri" w:cs="Calibri"/>
          <w:sz w:val="24"/>
          <w:szCs w:val="24"/>
        </w:rPr>
        <w:t xml:space="preserve">”). </w:t>
      </w:r>
    </w:p>
    <w:p w14:paraId="1711F553" w14:textId="77777777" w:rsidR="00A55D4C" w:rsidRPr="003519D7" w:rsidRDefault="00A55D4C" w:rsidP="00A55D4C">
      <w:pPr>
        <w:pStyle w:val="Prrafodelista"/>
        <w:spacing w:after="120"/>
        <w:jc w:val="both"/>
        <w:rPr>
          <w:rFonts w:ascii="Calibri" w:eastAsia="Calibri" w:hAnsi="Calibri" w:cs="Calibri"/>
          <w:sz w:val="24"/>
          <w:szCs w:val="24"/>
        </w:rPr>
      </w:pPr>
    </w:p>
    <w:p w14:paraId="74963391" w14:textId="7079BF89" w:rsidR="00134B52" w:rsidRPr="003519D7" w:rsidRDefault="00134B52" w:rsidP="008A448D">
      <w:pPr>
        <w:pStyle w:val="Prrafodelista"/>
        <w:numPr>
          <w:ilvl w:val="0"/>
          <w:numId w:val="17"/>
        </w:numPr>
        <w:spacing w:after="120"/>
        <w:jc w:val="both"/>
        <w:rPr>
          <w:rFonts w:ascii="Calibri" w:eastAsia="Calibri" w:hAnsi="Calibri" w:cs="Calibri"/>
          <w:sz w:val="24"/>
          <w:szCs w:val="24"/>
        </w:rPr>
      </w:pPr>
      <w:r w:rsidRPr="003519D7">
        <w:rPr>
          <w:rFonts w:ascii="Calibri" w:eastAsia="Calibri" w:hAnsi="Calibri" w:cs="Calibri"/>
          <w:sz w:val="24"/>
          <w:szCs w:val="24"/>
        </w:rPr>
        <w:t xml:space="preserve">Esta focalización surge derivado de que históricamente las mujeres han tenido dificultades en el acceso al foco de la luz pública, lo que a su vez ha limitado que las mujeres puedan identificarse con modelos a seguir en especial en la materia de telecomunicaciones y radiodifusión. </w:t>
      </w:r>
    </w:p>
    <w:p w14:paraId="1F4CAEF0" w14:textId="77777777" w:rsidR="00A25D0C" w:rsidRPr="003519D7" w:rsidRDefault="00A25D0C" w:rsidP="00E00B6F">
      <w:pPr>
        <w:pStyle w:val="Prrafodelista"/>
        <w:rPr>
          <w:rFonts w:ascii="Calibri" w:eastAsia="Calibri" w:hAnsi="Calibri" w:cs="Calibri"/>
          <w:sz w:val="24"/>
          <w:szCs w:val="24"/>
        </w:rPr>
      </w:pPr>
    </w:p>
    <w:p w14:paraId="09B5D22D" w14:textId="3AA61E04" w:rsidR="00A25D0C" w:rsidRPr="003519D7" w:rsidRDefault="00354080" w:rsidP="008A448D">
      <w:pPr>
        <w:pStyle w:val="Prrafodelista"/>
        <w:numPr>
          <w:ilvl w:val="0"/>
          <w:numId w:val="17"/>
        </w:numPr>
        <w:spacing w:after="120"/>
        <w:jc w:val="both"/>
        <w:rPr>
          <w:rFonts w:ascii="Calibri" w:eastAsia="Calibri" w:hAnsi="Calibri" w:cs="Calibri"/>
          <w:sz w:val="24"/>
          <w:szCs w:val="24"/>
        </w:rPr>
      </w:pPr>
      <w:r w:rsidRPr="003519D7">
        <w:rPr>
          <w:rFonts w:ascii="Calibri" w:eastAsia="Calibri" w:hAnsi="Calibri" w:cs="Calibri"/>
          <w:sz w:val="24"/>
          <w:szCs w:val="24"/>
        </w:rPr>
        <w:t>En este sentido, h</w:t>
      </w:r>
      <w:r w:rsidR="00D5315B" w:rsidRPr="003519D7">
        <w:rPr>
          <w:rFonts w:ascii="Calibri" w:eastAsia="Calibri" w:hAnsi="Calibri" w:cs="Calibri"/>
          <w:sz w:val="24"/>
          <w:szCs w:val="24"/>
        </w:rPr>
        <w:t>acemos un reconocimiento a la “Guía de apoyo para adoptar prácticas de igualdad en foros, eventos, congresos y paneles”</w:t>
      </w:r>
      <w:r w:rsidR="00652A30" w:rsidRPr="003519D7">
        <w:rPr>
          <w:rStyle w:val="Refdenotaalpie"/>
          <w:rFonts w:ascii="Calibri" w:eastAsia="Calibri" w:hAnsi="Calibri" w:cs="Calibri"/>
          <w:sz w:val="24"/>
          <w:szCs w:val="24"/>
        </w:rPr>
        <w:footnoteReference w:id="3"/>
      </w:r>
      <w:r w:rsidR="00D5315B" w:rsidRPr="003519D7">
        <w:rPr>
          <w:rFonts w:ascii="Calibri" w:eastAsia="Calibri" w:hAnsi="Calibri" w:cs="Calibri"/>
          <w:sz w:val="24"/>
          <w:szCs w:val="24"/>
        </w:rPr>
        <w:t xml:space="preserve"> de la organización Conectadas, fundada por las ex Comisionadas del IFT María Elena </w:t>
      </w:r>
      <w:proofErr w:type="spellStart"/>
      <w:r w:rsidR="00D5315B" w:rsidRPr="003519D7">
        <w:rPr>
          <w:rFonts w:ascii="Calibri" w:eastAsia="Calibri" w:hAnsi="Calibri" w:cs="Calibri"/>
          <w:sz w:val="24"/>
          <w:szCs w:val="24"/>
        </w:rPr>
        <w:t>Estavillo</w:t>
      </w:r>
      <w:proofErr w:type="spellEnd"/>
      <w:r w:rsidR="00D5315B" w:rsidRPr="003519D7">
        <w:rPr>
          <w:rFonts w:ascii="Calibri" w:eastAsia="Calibri" w:hAnsi="Calibri" w:cs="Calibri"/>
          <w:sz w:val="24"/>
          <w:szCs w:val="24"/>
        </w:rPr>
        <w:t xml:space="preserve"> y Adriana </w:t>
      </w:r>
      <w:proofErr w:type="spellStart"/>
      <w:r w:rsidR="00D5315B" w:rsidRPr="003519D7">
        <w:rPr>
          <w:rFonts w:ascii="Calibri" w:eastAsia="Calibri" w:hAnsi="Calibri" w:cs="Calibri"/>
          <w:sz w:val="24"/>
          <w:szCs w:val="24"/>
        </w:rPr>
        <w:t>Labardini</w:t>
      </w:r>
      <w:proofErr w:type="spellEnd"/>
      <w:r w:rsidR="00317A6E" w:rsidRPr="003519D7">
        <w:rPr>
          <w:rFonts w:ascii="Calibri" w:eastAsia="Calibri" w:hAnsi="Calibri" w:cs="Calibri"/>
          <w:sz w:val="24"/>
          <w:szCs w:val="24"/>
        </w:rPr>
        <w:t>,</w:t>
      </w:r>
      <w:r w:rsidRPr="003519D7">
        <w:rPr>
          <w:rFonts w:ascii="Calibri" w:eastAsia="Calibri" w:hAnsi="Calibri" w:cs="Calibri"/>
          <w:sz w:val="24"/>
          <w:szCs w:val="24"/>
        </w:rPr>
        <w:t xml:space="preserve"> misma que se constituye un referente muy valioso para la</w:t>
      </w:r>
      <w:r w:rsidR="00652A30" w:rsidRPr="003519D7">
        <w:rPr>
          <w:rFonts w:ascii="Calibri" w:eastAsia="Calibri" w:hAnsi="Calibri" w:cs="Calibri"/>
          <w:sz w:val="24"/>
          <w:szCs w:val="24"/>
        </w:rPr>
        <w:t xml:space="preserve"> creación e implementación del Manual.</w:t>
      </w:r>
    </w:p>
    <w:p w14:paraId="26601B47" w14:textId="77777777" w:rsidR="00A25D0C" w:rsidRPr="003519D7" w:rsidRDefault="00A25D0C" w:rsidP="00A25D0C">
      <w:pPr>
        <w:pStyle w:val="Prrafodelista"/>
        <w:spacing w:after="120"/>
        <w:jc w:val="both"/>
        <w:rPr>
          <w:rFonts w:ascii="Calibri" w:eastAsia="Calibri" w:hAnsi="Calibri" w:cs="Calibri"/>
          <w:sz w:val="24"/>
          <w:szCs w:val="24"/>
        </w:rPr>
      </w:pPr>
    </w:p>
    <w:p w14:paraId="7302D3B3" w14:textId="224C4A2A" w:rsidR="00A55D4C" w:rsidRPr="003519D7" w:rsidRDefault="00A55D4C" w:rsidP="00A55D4C">
      <w:pPr>
        <w:pStyle w:val="Prrafodelista"/>
        <w:jc w:val="both"/>
        <w:rPr>
          <w:rFonts w:ascii="Calibri" w:eastAsia="Calibri" w:hAnsi="Calibri" w:cs="Calibri"/>
          <w:sz w:val="24"/>
          <w:szCs w:val="24"/>
        </w:rPr>
      </w:pPr>
    </w:p>
    <w:p w14:paraId="414546D3" w14:textId="6BCFC80E" w:rsidR="00134B52" w:rsidRPr="003519D7" w:rsidRDefault="00134B52" w:rsidP="00A55D4C">
      <w:pPr>
        <w:pStyle w:val="Prrafodelista"/>
        <w:numPr>
          <w:ilvl w:val="0"/>
          <w:numId w:val="29"/>
        </w:numPr>
        <w:spacing w:after="120" w:line="240" w:lineRule="auto"/>
        <w:jc w:val="both"/>
        <w:rPr>
          <w:rFonts w:ascii="Calibri" w:eastAsia="Calibri" w:hAnsi="Calibri" w:cs="Calibri"/>
          <w:b/>
          <w:sz w:val="24"/>
          <w:szCs w:val="24"/>
        </w:rPr>
      </w:pPr>
      <w:r w:rsidRPr="003519D7">
        <w:rPr>
          <w:rFonts w:ascii="Calibri" w:eastAsia="Calibri" w:hAnsi="Calibri" w:cs="Calibri"/>
          <w:b/>
          <w:sz w:val="24"/>
          <w:szCs w:val="24"/>
        </w:rPr>
        <w:t xml:space="preserve">El Manual </w:t>
      </w:r>
    </w:p>
    <w:p w14:paraId="1D3ABA3F" w14:textId="77777777" w:rsidR="005D72B4" w:rsidRPr="003519D7" w:rsidRDefault="005D72B4" w:rsidP="005D72B4">
      <w:pPr>
        <w:pStyle w:val="Prrafodelista"/>
        <w:spacing w:after="120"/>
        <w:ind w:left="1080"/>
        <w:jc w:val="both"/>
        <w:rPr>
          <w:rFonts w:ascii="Calibri" w:eastAsia="Calibri" w:hAnsi="Calibri" w:cs="Calibri"/>
          <w:b/>
          <w:sz w:val="24"/>
          <w:szCs w:val="24"/>
        </w:rPr>
      </w:pPr>
    </w:p>
    <w:p w14:paraId="74F0A459" w14:textId="071CA869" w:rsidR="004355A8" w:rsidRPr="003519D7" w:rsidRDefault="00134B52" w:rsidP="008A448D">
      <w:pPr>
        <w:pStyle w:val="Prrafodelista"/>
        <w:numPr>
          <w:ilvl w:val="0"/>
          <w:numId w:val="17"/>
        </w:numPr>
        <w:spacing w:after="120"/>
        <w:jc w:val="both"/>
        <w:rPr>
          <w:rFonts w:ascii="Calibri" w:eastAsia="Calibri" w:hAnsi="Calibri" w:cs="Calibri"/>
          <w:sz w:val="24"/>
          <w:szCs w:val="24"/>
        </w:rPr>
      </w:pPr>
      <w:r w:rsidRPr="003519D7">
        <w:rPr>
          <w:rFonts w:ascii="Calibri" w:eastAsia="Calibri" w:hAnsi="Calibri" w:cs="Calibri"/>
          <w:sz w:val="24"/>
          <w:szCs w:val="24"/>
        </w:rPr>
        <w:t>El Manual podría recoger y ampliar algunos de los principios contenidos en el Pronunciamiento de la siguiente forma:</w:t>
      </w:r>
    </w:p>
    <w:p w14:paraId="22478CD8" w14:textId="3D39E965" w:rsidR="005D72B4" w:rsidRDefault="005D72B4" w:rsidP="00A55D4C">
      <w:pPr>
        <w:pStyle w:val="Prrafodelista"/>
        <w:jc w:val="both"/>
        <w:rPr>
          <w:rFonts w:ascii="Calibri" w:eastAsia="Calibri" w:hAnsi="Calibri" w:cs="Calibri"/>
          <w:sz w:val="24"/>
          <w:szCs w:val="24"/>
        </w:rPr>
      </w:pPr>
    </w:p>
    <w:p w14:paraId="19E9EBBF" w14:textId="6FE9CDDD" w:rsidR="00190845" w:rsidRPr="003519D7" w:rsidRDefault="00190845" w:rsidP="00A55D4C">
      <w:pPr>
        <w:pStyle w:val="Prrafodelista"/>
        <w:jc w:val="both"/>
        <w:rPr>
          <w:rFonts w:ascii="Calibri" w:eastAsia="Calibri" w:hAnsi="Calibri" w:cs="Calibri"/>
          <w:sz w:val="24"/>
          <w:szCs w:val="24"/>
        </w:rPr>
      </w:pPr>
    </w:p>
    <w:p w14:paraId="7C0D9D7D" w14:textId="77777777" w:rsidR="007B7FEF" w:rsidRDefault="007B7FEF" w:rsidP="00055B48">
      <w:pPr>
        <w:spacing w:line="276" w:lineRule="auto"/>
        <w:ind w:left="360"/>
        <w:jc w:val="both"/>
        <w:rPr>
          <w:rFonts w:ascii="Calibri" w:eastAsia="Calibri" w:hAnsi="Calibri" w:cs="Calibri"/>
          <w:b/>
          <w:i/>
        </w:rPr>
      </w:pPr>
    </w:p>
    <w:p w14:paraId="7FD59641" w14:textId="09F44BD3" w:rsidR="004355A8" w:rsidRPr="003519D7" w:rsidRDefault="00134B52" w:rsidP="00055B48">
      <w:pPr>
        <w:spacing w:line="276" w:lineRule="auto"/>
        <w:ind w:left="360"/>
        <w:jc w:val="both"/>
        <w:rPr>
          <w:rFonts w:ascii="Calibri" w:eastAsia="Calibri" w:hAnsi="Calibri" w:cs="Calibri"/>
          <w:b/>
          <w:i/>
        </w:rPr>
      </w:pPr>
      <w:r w:rsidRPr="003519D7">
        <w:rPr>
          <w:rFonts w:ascii="Calibri" w:eastAsia="Calibri" w:hAnsi="Calibri" w:cs="Calibri"/>
          <w:b/>
          <w:i/>
        </w:rPr>
        <w:t>Eventos organizados por el IFT</w:t>
      </w:r>
    </w:p>
    <w:p w14:paraId="0D865561" w14:textId="77777777" w:rsidR="005D72B4" w:rsidRPr="003519D7" w:rsidRDefault="005D72B4" w:rsidP="00A55D4C">
      <w:pPr>
        <w:spacing w:line="276" w:lineRule="auto"/>
        <w:jc w:val="both"/>
        <w:rPr>
          <w:rFonts w:ascii="Calibri" w:eastAsia="Calibri" w:hAnsi="Calibri" w:cs="Calibri"/>
          <w:b/>
          <w:i/>
        </w:rPr>
      </w:pPr>
    </w:p>
    <w:p w14:paraId="5AC21451" w14:textId="359C3F7C" w:rsidR="00134B52" w:rsidRPr="003519D7" w:rsidRDefault="00134B52" w:rsidP="00A55D4C">
      <w:pPr>
        <w:pStyle w:val="Prrafodelista"/>
        <w:numPr>
          <w:ilvl w:val="0"/>
          <w:numId w:val="17"/>
        </w:numPr>
        <w:jc w:val="both"/>
        <w:rPr>
          <w:rFonts w:ascii="Calibri" w:eastAsia="Calibri" w:hAnsi="Calibri" w:cs="Calibri"/>
          <w:sz w:val="24"/>
          <w:szCs w:val="24"/>
        </w:rPr>
      </w:pPr>
      <w:r w:rsidRPr="003519D7">
        <w:rPr>
          <w:rFonts w:ascii="Calibri" w:eastAsia="Calibri" w:hAnsi="Calibri" w:cs="Calibri"/>
          <w:sz w:val="24"/>
          <w:szCs w:val="24"/>
        </w:rPr>
        <w:t>En caso de que el IFT sea la entidad organizadora o patrocinadora de un panel, conferencia, taller o cualquier evento público:</w:t>
      </w:r>
    </w:p>
    <w:p w14:paraId="463C5050" w14:textId="77777777" w:rsidR="005D72B4" w:rsidRPr="003519D7" w:rsidRDefault="005D72B4" w:rsidP="005D72B4">
      <w:pPr>
        <w:pStyle w:val="Prrafodelista"/>
        <w:spacing w:after="120"/>
        <w:jc w:val="both"/>
        <w:rPr>
          <w:rFonts w:ascii="Calibri" w:eastAsia="Calibri" w:hAnsi="Calibri" w:cs="Calibri"/>
          <w:sz w:val="24"/>
          <w:szCs w:val="24"/>
        </w:rPr>
      </w:pPr>
    </w:p>
    <w:p w14:paraId="629258F1" w14:textId="6F2B27B6" w:rsidR="00134B52" w:rsidRPr="003519D7" w:rsidRDefault="00134B52" w:rsidP="005D72B4">
      <w:pPr>
        <w:pStyle w:val="Prrafodelista"/>
        <w:numPr>
          <w:ilvl w:val="0"/>
          <w:numId w:val="30"/>
        </w:numPr>
        <w:spacing w:after="120"/>
        <w:jc w:val="both"/>
        <w:rPr>
          <w:rFonts w:ascii="Calibri" w:eastAsia="Calibri" w:hAnsi="Calibri" w:cs="Calibri"/>
          <w:sz w:val="24"/>
          <w:szCs w:val="24"/>
        </w:rPr>
      </w:pPr>
      <w:r w:rsidRPr="003519D7">
        <w:rPr>
          <w:rFonts w:ascii="Calibri" w:eastAsia="Calibri" w:hAnsi="Calibri" w:cs="Calibri"/>
          <w:sz w:val="24"/>
          <w:szCs w:val="24"/>
        </w:rPr>
        <w:t>Contar con la presencia y participación de un 50% de mujeres. Para ello se plantea considerar:</w:t>
      </w:r>
    </w:p>
    <w:p w14:paraId="659F57B1" w14:textId="77777777" w:rsidR="005D72B4" w:rsidRPr="003519D7" w:rsidRDefault="005D72B4" w:rsidP="006350C1">
      <w:pPr>
        <w:pStyle w:val="Prrafodelista"/>
        <w:spacing w:after="120"/>
        <w:ind w:left="1080"/>
        <w:jc w:val="both"/>
        <w:rPr>
          <w:rFonts w:ascii="Calibri" w:eastAsia="Calibri" w:hAnsi="Calibri" w:cs="Calibri"/>
          <w:sz w:val="24"/>
          <w:szCs w:val="24"/>
        </w:rPr>
      </w:pPr>
    </w:p>
    <w:p w14:paraId="236AF683" w14:textId="0D3C77FC" w:rsidR="00134B52" w:rsidRPr="003519D7" w:rsidRDefault="00134B52" w:rsidP="006350C1">
      <w:pPr>
        <w:pStyle w:val="Prrafodelista"/>
        <w:numPr>
          <w:ilvl w:val="1"/>
          <w:numId w:val="31"/>
        </w:numPr>
        <w:spacing w:after="120"/>
        <w:ind w:left="1080"/>
        <w:jc w:val="both"/>
        <w:rPr>
          <w:rFonts w:ascii="Calibri" w:eastAsia="Calibri" w:hAnsi="Calibri" w:cs="Calibri"/>
          <w:sz w:val="24"/>
          <w:szCs w:val="24"/>
        </w:rPr>
      </w:pPr>
      <w:r w:rsidRPr="003519D7">
        <w:rPr>
          <w:rFonts w:ascii="Calibri" w:eastAsia="Calibri" w:hAnsi="Calibri" w:cs="Calibri"/>
          <w:sz w:val="24"/>
          <w:szCs w:val="24"/>
        </w:rPr>
        <w:t xml:space="preserve">Ampliar y mantener actualizado el directorio de mujeres expertas en diferentes temas de telecomunicaciones y radiodifusión, cumpliendo con la normativa en materia de protección de datos personales. </w:t>
      </w:r>
    </w:p>
    <w:p w14:paraId="63D3C008" w14:textId="77777777" w:rsidR="00A55D4C" w:rsidRPr="003519D7" w:rsidRDefault="00A55D4C" w:rsidP="006350C1">
      <w:pPr>
        <w:pStyle w:val="Prrafodelista"/>
        <w:spacing w:after="120"/>
        <w:ind w:left="1080"/>
        <w:jc w:val="both"/>
        <w:rPr>
          <w:rFonts w:ascii="Calibri" w:eastAsia="Calibri" w:hAnsi="Calibri" w:cs="Calibri"/>
          <w:sz w:val="24"/>
          <w:szCs w:val="24"/>
        </w:rPr>
      </w:pPr>
    </w:p>
    <w:p w14:paraId="4F9C8E0C" w14:textId="08507B35" w:rsidR="00A55D4C" w:rsidRPr="003519D7" w:rsidRDefault="00134B52" w:rsidP="006350C1">
      <w:pPr>
        <w:pStyle w:val="Prrafodelista"/>
        <w:numPr>
          <w:ilvl w:val="1"/>
          <w:numId w:val="31"/>
        </w:numPr>
        <w:spacing w:after="120"/>
        <w:ind w:left="1080"/>
        <w:jc w:val="both"/>
        <w:rPr>
          <w:rFonts w:ascii="Calibri" w:eastAsia="Calibri" w:hAnsi="Calibri" w:cs="Calibri"/>
          <w:sz w:val="24"/>
          <w:szCs w:val="24"/>
        </w:rPr>
      </w:pPr>
      <w:r w:rsidRPr="003519D7">
        <w:rPr>
          <w:rFonts w:ascii="Calibri" w:eastAsia="Calibri" w:hAnsi="Calibri" w:cs="Calibri"/>
          <w:sz w:val="24"/>
          <w:szCs w:val="24"/>
        </w:rPr>
        <w:t>Identificar e incluir a las mujeres especialistas en el tema del evento en la lista inicial de oradores, panelistas, conferencistas, etc. En caso de que alguna invitada no pueda asistir, de ser necesario, procurar preguntar si conoce alguna otra mujer experta en el tema.</w:t>
      </w:r>
    </w:p>
    <w:p w14:paraId="65DFD2AE" w14:textId="77777777" w:rsidR="00A55D4C" w:rsidRPr="003519D7" w:rsidRDefault="00A55D4C" w:rsidP="006350C1">
      <w:pPr>
        <w:pStyle w:val="Prrafodelista"/>
        <w:spacing w:after="120"/>
        <w:ind w:left="1080"/>
        <w:jc w:val="both"/>
        <w:rPr>
          <w:rFonts w:ascii="Calibri" w:eastAsia="Calibri" w:hAnsi="Calibri" w:cs="Calibri"/>
          <w:sz w:val="24"/>
          <w:szCs w:val="24"/>
        </w:rPr>
      </w:pPr>
    </w:p>
    <w:p w14:paraId="1344A201" w14:textId="2C54B8BA" w:rsidR="00134B52" w:rsidRPr="003519D7" w:rsidRDefault="00134B52" w:rsidP="006350C1">
      <w:pPr>
        <w:pStyle w:val="Prrafodelista"/>
        <w:numPr>
          <w:ilvl w:val="1"/>
          <w:numId w:val="31"/>
        </w:numPr>
        <w:spacing w:after="120"/>
        <w:ind w:left="1080"/>
        <w:jc w:val="both"/>
        <w:rPr>
          <w:rFonts w:ascii="Calibri" w:eastAsia="Calibri" w:hAnsi="Calibri" w:cs="Calibri"/>
          <w:sz w:val="24"/>
          <w:szCs w:val="24"/>
        </w:rPr>
      </w:pPr>
      <w:r w:rsidRPr="003519D7">
        <w:rPr>
          <w:rFonts w:ascii="Calibri" w:eastAsia="Calibri" w:hAnsi="Calibri" w:cs="Calibri"/>
          <w:sz w:val="24"/>
          <w:szCs w:val="24"/>
        </w:rPr>
        <w:t>En circunstancias similares sobre el conocimiento de un tema entre un hombre y una mujer, evaluar la conveniencia de dar preferencia.</w:t>
      </w:r>
    </w:p>
    <w:p w14:paraId="493F75C3" w14:textId="77777777" w:rsidR="00A55D4C" w:rsidRPr="003519D7" w:rsidRDefault="00A55D4C" w:rsidP="006350C1">
      <w:pPr>
        <w:pStyle w:val="Prrafodelista"/>
        <w:spacing w:after="120"/>
        <w:ind w:left="1080"/>
        <w:jc w:val="both"/>
        <w:rPr>
          <w:rFonts w:ascii="Calibri" w:eastAsia="Calibri" w:hAnsi="Calibri" w:cs="Calibri"/>
          <w:sz w:val="24"/>
          <w:szCs w:val="24"/>
        </w:rPr>
      </w:pPr>
    </w:p>
    <w:p w14:paraId="4B07CBD1" w14:textId="1763FE6C" w:rsidR="00134B52" w:rsidRPr="003519D7" w:rsidRDefault="00134B52" w:rsidP="006350C1">
      <w:pPr>
        <w:pStyle w:val="Prrafodelista"/>
        <w:numPr>
          <w:ilvl w:val="1"/>
          <w:numId w:val="31"/>
        </w:numPr>
        <w:ind w:left="1080"/>
        <w:jc w:val="both"/>
        <w:rPr>
          <w:rFonts w:ascii="Calibri" w:eastAsia="Calibri" w:hAnsi="Calibri" w:cs="Calibri"/>
          <w:sz w:val="24"/>
          <w:szCs w:val="24"/>
        </w:rPr>
      </w:pPr>
      <w:r w:rsidRPr="003519D7">
        <w:rPr>
          <w:rFonts w:ascii="Calibri" w:eastAsia="Calibri" w:hAnsi="Calibri" w:cs="Calibri"/>
          <w:sz w:val="24"/>
          <w:szCs w:val="24"/>
        </w:rPr>
        <w:t>En caso de que la invitación se dirija a cargos que no contemplen mujeres, considerar a mujeres de un segundo nivel jerárquico o dirigir la invitación a una institución que afilie especialistas en la materia con la petición de que sugieran una mujer con el perfil buscado</w:t>
      </w:r>
    </w:p>
    <w:p w14:paraId="722423D6" w14:textId="34CAB4DE" w:rsidR="00A55D4C" w:rsidRPr="003519D7" w:rsidRDefault="00A55D4C" w:rsidP="006350C1">
      <w:pPr>
        <w:pStyle w:val="Prrafodelista"/>
        <w:ind w:left="1080"/>
        <w:jc w:val="both"/>
        <w:rPr>
          <w:rFonts w:ascii="Calibri" w:eastAsia="Calibri" w:hAnsi="Calibri" w:cs="Calibri"/>
          <w:sz w:val="24"/>
          <w:szCs w:val="24"/>
        </w:rPr>
      </w:pPr>
    </w:p>
    <w:p w14:paraId="0522E766" w14:textId="6F626E57" w:rsidR="00134B52" w:rsidRPr="003519D7" w:rsidRDefault="00134B52" w:rsidP="006350C1">
      <w:pPr>
        <w:pStyle w:val="Prrafodelista"/>
        <w:numPr>
          <w:ilvl w:val="1"/>
          <w:numId w:val="31"/>
        </w:numPr>
        <w:ind w:left="1080"/>
        <w:jc w:val="both"/>
        <w:rPr>
          <w:rFonts w:ascii="Calibri" w:eastAsia="Calibri" w:hAnsi="Calibri" w:cs="Calibri"/>
          <w:sz w:val="24"/>
          <w:szCs w:val="24"/>
        </w:rPr>
      </w:pPr>
      <w:r w:rsidRPr="003519D7">
        <w:rPr>
          <w:rFonts w:ascii="Calibri" w:eastAsia="Calibri" w:hAnsi="Calibri" w:cs="Calibri"/>
          <w:sz w:val="24"/>
          <w:szCs w:val="24"/>
        </w:rPr>
        <w:t>En caso de no contar con ninguna mujer especialista en la materia después de aplicar las consideraciones anteriores, elegir a una a fin de que sea moderadora de la mesa o panel</w:t>
      </w:r>
      <w:r w:rsidR="00FE5551" w:rsidRPr="003519D7">
        <w:rPr>
          <w:rFonts w:ascii="Calibri" w:eastAsia="Calibri" w:hAnsi="Calibri" w:cs="Calibri"/>
          <w:sz w:val="24"/>
          <w:szCs w:val="24"/>
        </w:rPr>
        <w:t>,</w:t>
      </w:r>
      <w:r w:rsidRPr="003519D7">
        <w:rPr>
          <w:rFonts w:ascii="Calibri" w:eastAsia="Calibri" w:hAnsi="Calibri" w:cs="Calibri"/>
          <w:sz w:val="24"/>
          <w:szCs w:val="24"/>
        </w:rPr>
        <w:t xml:space="preserve"> pero con una participación activa y no de simple presentadora.</w:t>
      </w:r>
    </w:p>
    <w:p w14:paraId="2E2FF894" w14:textId="3D595B2C" w:rsidR="00A55D4C" w:rsidRPr="003519D7" w:rsidRDefault="00A55D4C" w:rsidP="00A55D4C">
      <w:pPr>
        <w:pStyle w:val="Prrafodelista"/>
        <w:ind w:left="1440"/>
        <w:jc w:val="both"/>
        <w:rPr>
          <w:rFonts w:ascii="Calibri" w:eastAsia="Calibri" w:hAnsi="Calibri" w:cs="Calibri"/>
          <w:sz w:val="24"/>
          <w:szCs w:val="24"/>
        </w:rPr>
      </w:pPr>
    </w:p>
    <w:p w14:paraId="2713D8B2" w14:textId="707B5F30" w:rsidR="00134B52" w:rsidRPr="003519D7" w:rsidRDefault="00134B52" w:rsidP="005D72B4">
      <w:pPr>
        <w:pStyle w:val="Prrafodelista"/>
        <w:numPr>
          <w:ilvl w:val="0"/>
          <w:numId w:val="30"/>
        </w:numPr>
        <w:spacing w:after="120"/>
        <w:jc w:val="both"/>
        <w:rPr>
          <w:rFonts w:ascii="Calibri" w:eastAsia="Calibri" w:hAnsi="Calibri" w:cs="Calibri"/>
          <w:sz w:val="24"/>
          <w:szCs w:val="24"/>
        </w:rPr>
      </w:pPr>
      <w:r w:rsidRPr="003519D7">
        <w:rPr>
          <w:rFonts w:ascii="Calibri" w:eastAsia="Calibri" w:hAnsi="Calibri" w:cs="Calibri"/>
          <w:sz w:val="24"/>
          <w:szCs w:val="24"/>
        </w:rPr>
        <w:t>Incorporar a mujeres en la propia organización del evento, tanto en la selección de temas, como personas que intervendrán en el desarrollo del evento.</w:t>
      </w:r>
    </w:p>
    <w:p w14:paraId="47FF9685" w14:textId="77777777" w:rsidR="00A55D4C" w:rsidRPr="003519D7" w:rsidRDefault="00A55D4C" w:rsidP="00A55D4C">
      <w:pPr>
        <w:pStyle w:val="Prrafodelista"/>
        <w:spacing w:after="120"/>
        <w:ind w:left="1440"/>
        <w:jc w:val="both"/>
        <w:rPr>
          <w:rFonts w:ascii="Calibri" w:eastAsia="Calibri" w:hAnsi="Calibri" w:cs="Calibri"/>
          <w:sz w:val="24"/>
          <w:szCs w:val="24"/>
        </w:rPr>
      </w:pPr>
    </w:p>
    <w:p w14:paraId="3F6CF7AF" w14:textId="160B8705" w:rsidR="00134B52" w:rsidRPr="003519D7" w:rsidRDefault="00134B52" w:rsidP="005D72B4">
      <w:pPr>
        <w:pStyle w:val="Prrafodelista"/>
        <w:numPr>
          <w:ilvl w:val="0"/>
          <w:numId w:val="30"/>
        </w:numPr>
        <w:spacing w:after="120"/>
        <w:jc w:val="both"/>
        <w:rPr>
          <w:rFonts w:ascii="Calibri" w:eastAsia="Calibri" w:hAnsi="Calibri" w:cs="Calibri"/>
          <w:sz w:val="24"/>
          <w:szCs w:val="24"/>
        </w:rPr>
      </w:pPr>
      <w:r w:rsidRPr="003519D7">
        <w:rPr>
          <w:rFonts w:ascii="Calibri" w:eastAsia="Calibri" w:hAnsi="Calibri" w:cs="Calibri"/>
          <w:sz w:val="24"/>
          <w:szCs w:val="24"/>
        </w:rPr>
        <w:t>Considerar la perspectiva de género en el diseño de los eventos y en los materiales de apoyo y de difusión.</w:t>
      </w:r>
    </w:p>
    <w:p w14:paraId="53479512" w14:textId="4D132966" w:rsidR="00A55D4C" w:rsidRDefault="00A55D4C" w:rsidP="00A55D4C">
      <w:pPr>
        <w:pStyle w:val="Prrafodelista"/>
        <w:spacing w:after="120"/>
        <w:ind w:left="1440"/>
        <w:jc w:val="both"/>
        <w:rPr>
          <w:rFonts w:ascii="Calibri" w:eastAsia="Calibri" w:hAnsi="Calibri" w:cs="Calibri"/>
          <w:sz w:val="24"/>
          <w:szCs w:val="24"/>
        </w:rPr>
      </w:pPr>
    </w:p>
    <w:p w14:paraId="7328086A" w14:textId="44DBBC0E" w:rsidR="00190845" w:rsidRDefault="00190845" w:rsidP="00A55D4C">
      <w:pPr>
        <w:pStyle w:val="Prrafodelista"/>
        <w:spacing w:after="120"/>
        <w:ind w:left="1440"/>
        <w:jc w:val="both"/>
        <w:rPr>
          <w:rFonts w:ascii="Calibri" w:eastAsia="Calibri" w:hAnsi="Calibri" w:cs="Calibri"/>
          <w:sz w:val="24"/>
          <w:szCs w:val="24"/>
        </w:rPr>
      </w:pPr>
    </w:p>
    <w:p w14:paraId="3CCA3410" w14:textId="53768A43" w:rsidR="00190845" w:rsidRDefault="00190845" w:rsidP="00A55D4C">
      <w:pPr>
        <w:pStyle w:val="Prrafodelista"/>
        <w:spacing w:after="120"/>
        <w:ind w:left="1440"/>
        <w:jc w:val="both"/>
        <w:rPr>
          <w:rFonts w:ascii="Calibri" w:eastAsia="Calibri" w:hAnsi="Calibri" w:cs="Calibri"/>
          <w:sz w:val="24"/>
          <w:szCs w:val="24"/>
        </w:rPr>
      </w:pPr>
    </w:p>
    <w:p w14:paraId="05A30B47" w14:textId="77777777" w:rsidR="00190845" w:rsidRPr="003519D7" w:rsidRDefault="00190845" w:rsidP="00A55D4C">
      <w:pPr>
        <w:pStyle w:val="Prrafodelista"/>
        <w:spacing w:after="120"/>
        <w:ind w:left="1440"/>
        <w:jc w:val="both"/>
        <w:rPr>
          <w:rFonts w:ascii="Calibri" w:eastAsia="Calibri" w:hAnsi="Calibri" w:cs="Calibri"/>
          <w:sz w:val="24"/>
          <w:szCs w:val="24"/>
        </w:rPr>
      </w:pPr>
    </w:p>
    <w:p w14:paraId="0785A04F" w14:textId="46ED2563" w:rsidR="005D72B4" w:rsidRPr="003519D7" w:rsidRDefault="00134B52" w:rsidP="005D72B4">
      <w:pPr>
        <w:pStyle w:val="Prrafodelista"/>
        <w:numPr>
          <w:ilvl w:val="0"/>
          <w:numId w:val="30"/>
        </w:numPr>
        <w:spacing w:after="120"/>
        <w:jc w:val="both"/>
        <w:rPr>
          <w:rFonts w:ascii="Calibri" w:eastAsia="Calibri" w:hAnsi="Calibri" w:cs="Calibri"/>
          <w:sz w:val="24"/>
          <w:szCs w:val="24"/>
        </w:rPr>
      </w:pPr>
      <w:r w:rsidRPr="003519D7">
        <w:rPr>
          <w:rFonts w:ascii="Calibri" w:eastAsia="Calibri" w:hAnsi="Calibri" w:cs="Calibri"/>
          <w:sz w:val="24"/>
          <w:szCs w:val="24"/>
        </w:rPr>
        <w:t>Durante el desarrollo del evento:</w:t>
      </w:r>
    </w:p>
    <w:p w14:paraId="12C02C7F" w14:textId="46C9579B" w:rsidR="00A55D4C" w:rsidRPr="003519D7" w:rsidRDefault="00A55D4C" w:rsidP="00A55D4C">
      <w:pPr>
        <w:pStyle w:val="Prrafodelista"/>
        <w:spacing w:after="120"/>
        <w:ind w:left="1440"/>
        <w:jc w:val="both"/>
        <w:rPr>
          <w:rFonts w:ascii="Calibri" w:eastAsia="Calibri" w:hAnsi="Calibri" w:cs="Calibri"/>
          <w:sz w:val="24"/>
          <w:szCs w:val="24"/>
        </w:rPr>
      </w:pPr>
    </w:p>
    <w:p w14:paraId="4E84F91C" w14:textId="0AE0F158" w:rsidR="00134B52" w:rsidRPr="003519D7" w:rsidRDefault="00134B52" w:rsidP="006350C1">
      <w:pPr>
        <w:pStyle w:val="Prrafodelista"/>
        <w:numPr>
          <w:ilvl w:val="1"/>
          <w:numId w:val="33"/>
        </w:numPr>
        <w:spacing w:after="120"/>
        <w:ind w:left="1080"/>
        <w:jc w:val="both"/>
        <w:rPr>
          <w:rFonts w:ascii="Calibri" w:eastAsia="Calibri" w:hAnsi="Calibri" w:cs="Calibri"/>
          <w:sz w:val="24"/>
          <w:szCs w:val="24"/>
        </w:rPr>
      </w:pPr>
      <w:r w:rsidRPr="003519D7">
        <w:rPr>
          <w:rFonts w:ascii="Calibri" w:eastAsia="Calibri" w:hAnsi="Calibri" w:cs="Calibri"/>
          <w:sz w:val="24"/>
          <w:szCs w:val="24"/>
        </w:rPr>
        <w:t>Otorgar el uso de la palabra equitativo entre mujeres y hombres.</w:t>
      </w:r>
    </w:p>
    <w:p w14:paraId="729764C1" w14:textId="77777777" w:rsidR="00A55D4C" w:rsidRPr="003519D7" w:rsidRDefault="00A55D4C" w:rsidP="006350C1">
      <w:pPr>
        <w:pStyle w:val="Prrafodelista"/>
        <w:spacing w:after="120"/>
        <w:ind w:left="1080"/>
        <w:jc w:val="both"/>
        <w:rPr>
          <w:rFonts w:ascii="Calibri" w:eastAsia="Calibri" w:hAnsi="Calibri" w:cs="Calibri"/>
          <w:sz w:val="24"/>
          <w:szCs w:val="24"/>
        </w:rPr>
      </w:pPr>
    </w:p>
    <w:p w14:paraId="5E5579AB" w14:textId="644A13C7" w:rsidR="00134B52" w:rsidRPr="003519D7" w:rsidRDefault="00134B52" w:rsidP="006350C1">
      <w:pPr>
        <w:pStyle w:val="Prrafodelista"/>
        <w:numPr>
          <w:ilvl w:val="1"/>
          <w:numId w:val="33"/>
        </w:numPr>
        <w:spacing w:after="120"/>
        <w:ind w:left="1080"/>
        <w:jc w:val="both"/>
        <w:rPr>
          <w:rFonts w:ascii="Calibri" w:eastAsia="Calibri" w:hAnsi="Calibri" w:cs="Calibri"/>
          <w:sz w:val="24"/>
          <w:szCs w:val="24"/>
        </w:rPr>
      </w:pPr>
      <w:r w:rsidRPr="003519D7">
        <w:rPr>
          <w:rFonts w:ascii="Calibri" w:eastAsia="Calibri" w:hAnsi="Calibri" w:cs="Calibri"/>
          <w:sz w:val="24"/>
          <w:szCs w:val="24"/>
        </w:rPr>
        <w:t>Invitar a las y los oradores a que eviten referencias sexistas y en su lugar opten por aquellas que combatan estereotipos de género.</w:t>
      </w:r>
    </w:p>
    <w:p w14:paraId="08E59AEE" w14:textId="6C182B11" w:rsidR="00A55D4C" w:rsidRPr="003519D7" w:rsidRDefault="00A55D4C" w:rsidP="006350C1">
      <w:pPr>
        <w:pStyle w:val="Prrafodelista"/>
        <w:spacing w:after="120"/>
        <w:ind w:left="1080"/>
        <w:jc w:val="both"/>
        <w:rPr>
          <w:rFonts w:ascii="Calibri" w:eastAsia="Calibri" w:hAnsi="Calibri" w:cs="Calibri"/>
          <w:sz w:val="24"/>
          <w:szCs w:val="24"/>
        </w:rPr>
      </w:pPr>
    </w:p>
    <w:p w14:paraId="0EF0DB3F" w14:textId="201A1FCB" w:rsidR="005D72B4" w:rsidRPr="003519D7" w:rsidRDefault="00134B52" w:rsidP="006350C1">
      <w:pPr>
        <w:pStyle w:val="Prrafodelista"/>
        <w:numPr>
          <w:ilvl w:val="1"/>
          <w:numId w:val="33"/>
        </w:numPr>
        <w:spacing w:after="120"/>
        <w:ind w:left="1080"/>
        <w:jc w:val="both"/>
        <w:rPr>
          <w:rFonts w:ascii="Calibri" w:eastAsia="Calibri" w:hAnsi="Calibri" w:cs="Calibri"/>
          <w:sz w:val="24"/>
          <w:szCs w:val="24"/>
        </w:rPr>
      </w:pPr>
      <w:r w:rsidRPr="003519D7">
        <w:rPr>
          <w:rFonts w:ascii="Calibri" w:eastAsia="Calibri" w:hAnsi="Calibri" w:cs="Calibri"/>
          <w:sz w:val="24"/>
          <w:szCs w:val="24"/>
        </w:rPr>
        <w:t>Asegurarse que las personas que moderen o faciliten estén preparadas con preguntas y comentarios con enfoque de gé</w:t>
      </w:r>
      <w:r w:rsidR="00A55D4C" w:rsidRPr="003519D7">
        <w:rPr>
          <w:rFonts w:ascii="Calibri" w:eastAsia="Calibri" w:hAnsi="Calibri" w:cs="Calibri"/>
          <w:sz w:val="24"/>
          <w:szCs w:val="24"/>
        </w:rPr>
        <w:t>nero, cuando resulte aplicable.</w:t>
      </w:r>
    </w:p>
    <w:p w14:paraId="2542793A" w14:textId="2939012F" w:rsidR="00A55D4C" w:rsidRPr="003519D7" w:rsidRDefault="00A55D4C" w:rsidP="00A55D4C">
      <w:pPr>
        <w:pStyle w:val="Prrafodelista"/>
        <w:spacing w:after="120"/>
        <w:ind w:left="1440"/>
        <w:jc w:val="both"/>
        <w:rPr>
          <w:rFonts w:ascii="Calibri" w:eastAsia="Calibri" w:hAnsi="Calibri" w:cs="Calibri"/>
          <w:sz w:val="24"/>
          <w:szCs w:val="24"/>
        </w:rPr>
      </w:pPr>
    </w:p>
    <w:p w14:paraId="207E85F2" w14:textId="6B6AC7EA" w:rsidR="00134B52" w:rsidRDefault="00134B52" w:rsidP="005D72B4">
      <w:pPr>
        <w:pStyle w:val="Prrafodelista"/>
        <w:numPr>
          <w:ilvl w:val="0"/>
          <w:numId w:val="30"/>
        </w:numPr>
        <w:spacing w:after="120"/>
        <w:jc w:val="both"/>
        <w:rPr>
          <w:rFonts w:ascii="Calibri" w:eastAsia="Calibri" w:hAnsi="Calibri" w:cs="Calibri"/>
          <w:sz w:val="24"/>
          <w:szCs w:val="24"/>
        </w:rPr>
      </w:pPr>
      <w:r w:rsidRPr="003519D7">
        <w:rPr>
          <w:rFonts w:ascii="Calibri" w:eastAsia="Calibri" w:hAnsi="Calibri" w:cs="Calibri"/>
          <w:sz w:val="24"/>
          <w:szCs w:val="24"/>
        </w:rPr>
        <w:t>Al finalizar el evento, en caso de que el número de asistentes sea restringido, identificar la proporción de mujeres que acudieron a fin de incentivar a los organismos y empresas invitados que promuevan la participación de mujeres que laboren en éstos para acudir a posteriores eventos que organice el IFT.</w:t>
      </w:r>
    </w:p>
    <w:p w14:paraId="7A8455B0" w14:textId="77777777" w:rsidR="006350C1" w:rsidRPr="003519D7" w:rsidRDefault="006350C1" w:rsidP="006350C1">
      <w:pPr>
        <w:pStyle w:val="Prrafodelista"/>
        <w:spacing w:after="120"/>
        <w:ind w:left="1080"/>
        <w:jc w:val="both"/>
        <w:rPr>
          <w:rFonts w:ascii="Calibri" w:eastAsia="Calibri" w:hAnsi="Calibri" w:cs="Calibri"/>
          <w:sz w:val="24"/>
          <w:szCs w:val="24"/>
        </w:rPr>
      </w:pPr>
    </w:p>
    <w:p w14:paraId="6B5864FC" w14:textId="343C8299" w:rsidR="00134B52" w:rsidRDefault="00134B52" w:rsidP="00A55D4C">
      <w:pPr>
        <w:pStyle w:val="Prrafodelista"/>
        <w:numPr>
          <w:ilvl w:val="0"/>
          <w:numId w:val="30"/>
        </w:numPr>
        <w:spacing w:after="120"/>
        <w:jc w:val="both"/>
        <w:rPr>
          <w:rFonts w:ascii="Calibri" w:eastAsia="Calibri" w:hAnsi="Calibri" w:cs="Calibri"/>
          <w:sz w:val="24"/>
          <w:szCs w:val="24"/>
        </w:rPr>
      </w:pPr>
      <w:r w:rsidRPr="003519D7">
        <w:rPr>
          <w:rFonts w:ascii="Calibri" w:eastAsia="Calibri" w:hAnsi="Calibri" w:cs="Calibri"/>
          <w:sz w:val="24"/>
          <w:szCs w:val="24"/>
        </w:rPr>
        <w:t>Tomar en consideración estas reglas para la elaboración de subsecuentes publicaciones sobre el tema tratado.</w:t>
      </w:r>
    </w:p>
    <w:p w14:paraId="106AF5BD" w14:textId="11C46680" w:rsidR="007B7FEF" w:rsidRPr="003519D7" w:rsidRDefault="007B7FEF" w:rsidP="007B7FEF">
      <w:pPr>
        <w:pStyle w:val="Prrafodelista"/>
        <w:spacing w:after="120"/>
        <w:ind w:left="1080"/>
        <w:jc w:val="both"/>
        <w:rPr>
          <w:rFonts w:ascii="Calibri" w:eastAsia="Calibri" w:hAnsi="Calibri" w:cs="Calibri"/>
          <w:sz w:val="24"/>
          <w:szCs w:val="24"/>
        </w:rPr>
      </w:pPr>
    </w:p>
    <w:p w14:paraId="4DACD8C4" w14:textId="77777777" w:rsidR="00A55D4C" w:rsidRPr="003519D7" w:rsidRDefault="00A55D4C" w:rsidP="00190845">
      <w:pPr>
        <w:pStyle w:val="Prrafodelista"/>
        <w:ind w:left="1440"/>
        <w:jc w:val="both"/>
        <w:rPr>
          <w:rFonts w:ascii="Calibri" w:eastAsia="Calibri" w:hAnsi="Calibri" w:cs="Calibri"/>
          <w:sz w:val="24"/>
          <w:szCs w:val="24"/>
        </w:rPr>
      </w:pPr>
    </w:p>
    <w:p w14:paraId="3926FBF4" w14:textId="0371ADFA" w:rsidR="00134B52" w:rsidRPr="003519D7" w:rsidRDefault="00134B52" w:rsidP="004C4444">
      <w:pPr>
        <w:spacing w:line="276" w:lineRule="auto"/>
        <w:ind w:left="360"/>
        <w:jc w:val="both"/>
        <w:rPr>
          <w:rFonts w:ascii="Calibri" w:eastAsia="Calibri" w:hAnsi="Calibri" w:cs="Calibri"/>
          <w:b/>
          <w:i/>
        </w:rPr>
      </w:pPr>
      <w:r w:rsidRPr="003519D7">
        <w:rPr>
          <w:rFonts w:ascii="Calibri" w:eastAsia="Calibri" w:hAnsi="Calibri" w:cs="Calibri"/>
          <w:b/>
          <w:i/>
        </w:rPr>
        <w:t>Eventos no organizados por el IFT</w:t>
      </w:r>
    </w:p>
    <w:p w14:paraId="3B2C132F" w14:textId="77777777" w:rsidR="005D72B4" w:rsidRPr="003519D7" w:rsidRDefault="005D72B4" w:rsidP="00A55D4C">
      <w:pPr>
        <w:spacing w:line="276" w:lineRule="auto"/>
        <w:jc w:val="both"/>
        <w:rPr>
          <w:rFonts w:ascii="Calibri" w:eastAsia="Calibri" w:hAnsi="Calibri" w:cs="Calibri"/>
          <w:b/>
          <w:i/>
        </w:rPr>
      </w:pPr>
    </w:p>
    <w:p w14:paraId="4AB844A7" w14:textId="5736C6C7" w:rsidR="002E43D4" w:rsidRPr="003519D7" w:rsidRDefault="00134B52" w:rsidP="005D72B4">
      <w:pPr>
        <w:pStyle w:val="Prrafodelista"/>
        <w:numPr>
          <w:ilvl w:val="0"/>
          <w:numId w:val="17"/>
        </w:numPr>
        <w:spacing w:after="120"/>
        <w:jc w:val="both"/>
        <w:rPr>
          <w:rFonts w:ascii="Calibri" w:eastAsia="Calibri" w:hAnsi="Calibri" w:cs="Calibri"/>
          <w:sz w:val="24"/>
          <w:szCs w:val="24"/>
        </w:rPr>
      </w:pPr>
      <w:r w:rsidRPr="003519D7">
        <w:rPr>
          <w:rFonts w:ascii="Calibri" w:eastAsia="Calibri" w:hAnsi="Calibri" w:cs="Calibri"/>
          <w:sz w:val="24"/>
          <w:szCs w:val="24"/>
        </w:rPr>
        <w:t>En caso de que el IFT sea invitado a participar en un panel, conferencia, taller o cualquier evento público:</w:t>
      </w:r>
    </w:p>
    <w:p w14:paraId="6B749C9A" w14:textId="77777777" w:rsidR="005D72B4" w:rsidRPr="003519D7" w:rsidRDefault="005D72B4" w:rsidP="005D72B4">
      <w:pPr>
        <w:pStyle w:val="Prrafodelista"/>
        <w:spacing w:after="120"/>
        <w:jc w:val="both"/>
        <w:rPr>
          <w:rFonts w:ascii="Calibri" w:eastAsia="Calibri" w:hAnsi="Calibri" w:cs="Calibri"/>
          <w:sz w:val="24"/>
          <w:szCs w:val="24"/>
        </w:rPr>
      </w:pPr>
    </w:p>
    <w:p w14:paraId="4A267720" w14:textId="735886D2" w:rsidR="00134B52" w:rsidRPr="003519D7" w:rsidRDefault="00134B52" w:rsidP="005D72B4">
      <w:pPr>
        <w:pStyle w:val="Prrafodelista"/>
        <w:numPr>
          <w:ilvl w:val="0"/>
          <w:numId w:val="32"/>
        </w:numPr>
        <w:spacing w:after="120"/>
        <w:jc w:val="both"/>
        <w:rPr>
          <w:rFonts w:ascii="Calibri" w:eastAsia="Calibri" w:hAnsi="Calibri" w:cs="Calibri"/>
          <w:sz w:val="24"/>
          <w:szCs w:val="24"/>
        </w:rPr>
      </w:pPr>
      <w:r w:rsidRPr="003519D7">
        <w:rPr>
          <w:rFonts w:ascii="Calibri" w:eastAsia="Calibri" w:hAnsi="Calibri" w:cs="Calibri"/>
          <w:sz w:val="24"/>
          <w:szCs w:val="24"/>
        </w:rPr>
        <w:t>Se deberá preguntar a la entidad organizadora cuáles son las medidas que adoptó con perspectiva de género y si en el evento relativo participarán mujeres. Específicamente se plantea considerar que:</w:t>
      </w:r>
    </w:p>
    <w:p w14:paraId="26390E84" w14:textId="77777777" w:rsidR="005D72B4" w:rsidRPr="003519D7" w:rsidRDefault="005D72B4" w:rsidP="005D72B4">
      <w:pPr>
        <w:pStyle w:val="Prrafodelista"/>
        <w:spacing w:after="120"/>
        <w:ind w:left="1440"/>
        <w:jc w:val="both"/>
        <w:rPr>
          <w:rFonts w:ascii="Calibri" w:eastAsia="Calibri" w:hAnsi="Calibri" w:cs="Calibri"/>
          <w:sz w:val="24"/>
          <w:szCs w:val="24"/>
        </w:rPr>
      </w:pPr>
    </w:p>
    <w:p w14:paraId="40B4D48D" w14:textId="269A8079" w:rsidR="00134B52" w:rsidRPr="003519D7" w:rsidRDefault="00134B52" w:rsidP="006350C1">
      <w:pPr>
        <w:pStyle w:val="Prrafodelista"/>
        <w:numPr>
          <w:ilvl w:val="0"/>
          <w:numId w:val="26"/>
        </w:numPr>
        <w:spacing w:after="120"/>
        <w:ind w:left="1080"/>
        <w:jc w:val="both"/>
        <w:rPr>
          <w:rFonts w:ascii="Calibri" w:eastAsia="Calibri" w:hAnsi="Calibri" w:cs="Calibri"/>
          <w:sz w:val="24"/>
          <w:szCs w:val="24"/>
        </w:rPr>
      </w:pPr>
      <w:r w:rsidRPr="003519D7">
        <w:rPr>
          <w:rFonts w:ascii="Calibri" w:eastAsia="Calibri" w:hAnsi="Calibri" w:cs="Calibri"/>
          <w:sz w:val="24"/>
          <w:szCs w:val="24"/>
        </w:rPr>
        <w:t>El IFT acepte participar en primer lugar en eventos que incluyan por lo menos a una mujer oradora, panelista o conferencista e incluso podrá sugerir algunos nombres con base en el directorio que al efecto integre (ver recomendaciones).</w:t>
      </w:r>
    </w:p>
    <w:p w14:paraId="103F6878" w14:textId="77777777" w:rsidR="00A55D4C" w:rsidRPr="003519D7" w:rsidRDefault="00A55D4C" w:rsidP="006350C1">
      <w:pPr>
        <w:pStyle w:val="Prrafodelista"/>
        <w:spacing w:after="120"/>
        <w:ind w:left="1080"/>
        <w:jc w:val="both"/>
        <w:rPr>
          <w:rFonts w:ascii="Calibri" w:eastAsia="Calibri" w:hAnsi="Calibri" w:cs="Calibri"/>
          <w:sz w:val="24"/>
          <w:szCs w:val="24"/>
        </w:rPr>
      </w:pPr>
    </w:p>
    <w:p w14:paraId="744AFB76" w14:textId="569DE110" w:rsidR="00134B52" w:rsidRPr="003519D7" w:rsidRDefault="00134B52" w:rsidP="006350C1">
      <w:pPr>
        <w:pStyle w:val="Prrafodelista"/>
        <w:numPr>
          <w:ilvl w:val="0"/>
          <w:numId w:val="26"/>
        </w:numPr>
        <w:spacing w:after="120"/>
        <w:ind w:left="1080"/>
        <w:jc w:val="both"/>
        <w:rPr>
          <w:rFonts w:ascii="Calibri" w:eastAsia="Calibri" w:hAnsi="Calibri" w:cs="Calibri"/>
          <w:sz w:val="24"/>
          <w:szCs w:val="24"/>
        </w:rPr>
      </w:pPr>
      <w:r w:rsidRPr="003519D7">
        <w:rPr>
          <w:rFonts w:ascii="Calibri" w:eastAsia="Calibri" w:hAnsi="Calibri" w:cs="Calibri"/>
          <w:sz w:val="24"/>
          <w:szCs w:val="24"/>
        </w:rPr>
        <w:t>En caso de que sólo se cuente con una mujer moderadora o una mujer oradora, en la participación del IFT durante el evento, se manifestará públicamente la invitación de que la entidad organizadora incluya a mujeres con roles clave en lo</w:t>
      </w:r>
      <w:r w:rsidR="00FE5551" w:rsidRPr="003519D7">
        <w:rPr>
          <w:rFonts w:ascii="Calibri" w:eastAsia="Calibri" w:hAnsi="Calibri" w:cs="Calibri"/>
          <w:sz w:val="24"/>
          <w:szCs w:val="24"/>
        </w:rPr>
        <w:t>s</w:t>
      </w:r>
      <w:r w:rsidRPr="003519D7">
        <w:rPr>
          <w:rFonts w:ascii="Calibri" w:eastAsia="Calibri" w:hAnsi="Calibri" w:cs="Calibri"/>
          <w:sz w:val="24"/>
          <w:szCs w:val="24"/>
        </w:rPr>
        <w:t xml:space="preserve"> eventos, impulsando medidas con perspectiva de género.</w:t>
      </w:r>
    </w:p>
    <w:p w14:paraId="01D01382" w14:textId="7E380683" w:rsidR="00A55D4C" w:rsidRDefault="00A55D4C" w:rsidP="006350C1">
      <w:pPr>
        <w:pStyle w:val="Prrafodelista"/>
        <w:spacing w:after="120"/>
        <w:ind w:left="1080"/>
        <w:jc w:val="both"/>
        <w:rPr>
          <w:rFonts w:ascii="Calibri" w:eastAsia="Calibri" w:hAnsi="Calibri" w:cs="Calibri"/>
          <w:sz w:val="24"/>
          <w:szCs w:val="24"/>
        </w:rPr>
      </w:pPr>
    </w:p>
    <w:p w14:paraId="48DDCA27" w14:textId="17DEA75F" w:rsidR="00190845" w:rsidRPr="003519D7" w:rsidRDefault="00190845" w:rsidP="006350C1">
      <w:pPr>
        <w:pStyle w:val="Prrafodelista"/>
        <w:spacing w:after="120"/>
        <w:ind w:left="1080"/>
        <w:jc w:val="both"/>
        <w:rPr>
          <w:rFonts w:ascii="Calibri" w:eastAsia="Calibri" w:hAnsi="Calibri" w:cs="Calibri"/>
          <w:sz w:val="24"/>
          <w:szCs w:val="24"/>
        </w:rPr>
      </w:pPr>
    </w:p>
    <w:p w14:paraId="7B9DE0B0" w14:textId="513225EA" w:rsidR="00134B52" w:rsidRPr="003519D7" w:rsidRDefault="00134B52" w:rsidP="006350C1">
      <w:pPr>
        <w:pStyle w:val="Prrafodelista"/>
        <w:numPr>
          <w:ilvl w:val="0"/>
          <w:numId w:val="26"/>
        </w:numPr>
        <w:spacing w:after="120"/>
        <w:ind w:left="1080"/>
        <w:jc w:val="both"/>
        <w:rPr>
          <w:rFonts w:ascii="Calibri" w:eastAsia="Calibri" w:hAnsi="Calibri" w:cs="Calibri"/>
          <w:sz w:val="24"/>
          <w:szCs w:val="24"/>
        </w:rPr>
      </w:pPr>
      <w:r w:rsidRPr="003519D7">
        <w:rPr>
          <w:rFonts w:ascii="Calibri" w:eastAsia="Calibri" w:hAnsi="Calibri" w:cs="Calibri"/>
          <w:sz w:val="24"/>
          <w:szCs w:val="24"/>
        </w:rPr>
        <w:t>En caso de que no se cuente con una mujer que participe en el evento, debe de considerase elegir a una mujer dentro del Instituto para que acuda al evento y en caso de que el Instituto no cuente con una experta en el tema, analizar si es conveniente ceder el lugar reservado para el Instituto a una mujer externa especialista en el tema.</w:t>
      </w:r>
    </w:p>
    <w:p w14:paraId="0BE56225" w14:textId="5729642D" w:rsidR="00A55D4C" w:rsidRPr="003519D7" w:rsidRDefault="00A55D4C" w:rsidP="00A55D4C">
      <w:pPr>
        <w:pStyle w:val="Prrafodelista"/>
        <w:spacing w:after="120"/>
        <w:ind w:left="1440"/>
        <w:jc w:val="both"/>
        <w:rPr>
          <w:rFonts w:ascii="Calibri" w:eastAsia="Calibri" w:hAnsi="Calibri" w:cs="Calibri"/>
          <w:sz w:val="24"/>
          <w:szCs w:val="24"/>
        </w:rPr>
      </w:pPr>
    </w:p>
    <w:p w14:paraId="72C1C5D5" w14:textId="60863EA4" w:rsidR="00134B52" w:rsidRPr="003519D7" w:rsidRDefault="00134B52" w:rsidP="00A73F4B">
      <w:pPr>
        <w:pStyle w:val="Prrafodelista"/>
        <w:numPr>
          <w:ilvl w:val="0"/>
          <w:numId w:val="32"/>
        </w:numPr>
        <w:spacing w:after="120"/>
        <w:jc w:val="both"/>
        <w:rPr>
          <w:rFonts w:ascii="Calibri" w:eastAsia="Calibri" w:hAnsi="Calibri" w:cs="Calibri"/>
          <w:sz w:val="24"/>
          <w:szCs w:val="24"/>
        </w:rPr>
      </w:pPr>
      <w:r w:rsidRPr="003519D7">
        <w:rPr>
          <w:rFonts w:ascii="Calibri" w:eastAsia="Calibri" w:hAnsi="Calibri" w:cs="Calibri"/>
          <w:sz w:val="24"/>
          <w:szCs w:val="24"/>
        </w:rPr>
        <w:t>Se deberá invitar a la entidad organizadora y patrocinadora a proponer un número igualitario de oradores y/o participantes hombres y mujeres entre los expertos para las próximas conferencias, paneles, talleres y eventos.</w:t>
      </w:r>
    </w:p>
    <w:p w14:paraId="191DF85D" w14:textId="77777777" w:rsidR="00A55D4C" w:rsidRPr="003519D7" w:rsidRDefault="00A55D4C" w:rsidP="00A55D4C">
      <w:pPr>
        <w:pStyle w:val="Prrafodelista"/>
        <w:spacing w:after="120"/>
        <w:ind w:left="1080"/>
        <w:jc w:val="both"/>
        <w:rPr>
          <w:rFonts w:ascii="Calibri" w:eastAsia="Calibri" w:hAnsi="Calibri" w:cs="Calibri"/>
          <w:sz w:val="24"/>
          <w:szCs w:val="24"/>
        </w:rPr>
      </w:pPr>
    </w:p>
    <w:p w14:paraId="46954CC6" w14:textId="1EE7B554" w:rsidR="00134B52" w:rsidRDefault="00134B52" w:rsidP="008A448D">
      <w:pPr>
        <w:pStyle w:val="Prrafodelista"/>
        <w:numPr>
          <w:ilvl w:val="0"/>
          <w:numId w:val="32"/>
        </w:numPr>
        <w:spacing w:after="120"/>
        <w:jc w:val="both"/>
        <w:rPr>
          <w:rFonts w:ascii="Calibri" w:eastAsia="Calibri" w:hAnsi="Calibri" w:cs="Calibri"/>
          <w:sz w:val="24"/>
          <w:szCs w:val="24"/>
        </w:rPr>
      </w:pPr>
      <w:r w:rsidRPr="003519D7">
        <w:rPr>
          <w:rFonts w:ascii="Calibri" w:eastAsia="Calibri" w:hAnsi="Calibri" w:cs="Calibri"/>
          <w:sz w:val="24"/>
          <w:szCs w:val="24"/>
        </w:rPr>
        <w:t>En el caso de que, a pesar de todas las acciones anteriores no sea factible contar con la participación de una mujer, el funcionario del IFT que participe en el evento deberá tomar unos minutos de su participación para la promoción de la adopción de paneles paritarios, para recomendar una cultura de género y capacitación que brinde igualdad de oportunidades, promueva el desarrollo de mujeres en las organizaciones (entre otros con habilidades de negociación, liderazgo y comunicación) y les dé visibilidad.</w:t>
      </w:r>
    </w:p>
    <w:p w14:paraId="3A240D77" w14:textId="1998AF7A" w:rsidR="007B7FEF" w:rsidRPr="003519D7" w:rsidRDefault="007B7FEF" w:rsidP="007B7FEF">
      <w:pPr>
        <w:pStyle w:val="Prrafodelista"/>
        <w:spacing w:after="120"/>
        <w:jc w:val="both"/>
        <w:rPr>
          <w:rFonts w:ascii="Calibri" w:eastAsia="Calibri" w:hAnsi="Calibri" w:cs="Calibri"/>
          <w:sz w:val="24"/>
          <w:szCs w:val="24"/>
        </w:rPr>
      </w:pPr>
    </w:p>
    <w:p w14:paraId="1F85C303" w14:textId="02007F7C" w:rsidR="0015585C" w:rsidRPr="003519D7" w:rsidRDefault="0015585C" w:rsidP="0015585C">
      <w:pPr>
        <w:pStyle w:val="Prrafodelista"/>
        <w:spacing w:after="120"/>
        <w:ind w:left="1080"/>
        <w:jc w:val="both"/>
        <w:rPr>
          <w:rFonts w:ascii="Calibri" w:eastAsia="Calibri" w:hAnsi="Calibri" w:cs="Calibri"/>
          <w:sz w:val="24"/>
          <w:szCs w:val="24"/>
        </w:rPr>
      </w:pPr>
    </w:p>
    <w:p w14:paraId="68AF3579" w14:textId="0A1559D6" w:rsidR="00134B52" w:rsidRPr="003519D7" w:rsidRDefault="00134B52" w:rsidP="008A448D">
      <w:pPr>
        <w:pStyle w:val="Prrafodelista"/>
        <w:numPr>
          <w:ilvl w:val="0"/>
          <w:numId w:val="11"/>
        </w:numPr>
        <w:spacing w:after="120"/>
        <w:jc w:val="both"/>
        <w:rPr>
          <w:rFonts w:ascii="Calibri" w:eastAsia="Calibri" w:hAnsi="Calibri" w:cs="Calibri"/>
          <w:b/>
          <w:sz w:val="24"/>
          <w:szCs w:val="24"/>
          <w:u w:val="single"/>
        </w:rPr>
      </w:pPr>
      <w:r w:rsidRPr="003519D7">
        <w:rPr>
          <w:rFonts w:ascii="Calibri" w:eastAsia="Calibri" w:hAnsi="Calibri" w:cs="Calibri"/>
          <w:b/>
          <w:sz w:val="24"/>
          <w:szCs w:val="24"/>
          <w:u w:val="single"/>
        </w:rPr>
        <w:t xml:space="preserve">Recomendaciones </w:t>
      </w:r>
    </w:p>
    <w:p w14:paraId="18479248" w14:textId="77777777" w:rsidR="008A448D" w:rsidRPr="003519D7" w:rsidRDefault="008A448D" w:rsidP="008A448D">
      <w:pPr>
        <w:spacing w:after="120"/>
        <w:ind w:left="360"/>
        <w:jc w:val="both"/>
        <w:rPr>
          <w:rFonts w:ascii="Calibri" w:eastAsia="Calibri" w:hAnsi="Calibri" w:cs="Calibri"/>
        </w:rPr>
      </w:pPr>
    </w:p>
    <w:p w14:paraId="28C031C7" w14:textId="0EF20BBF" w:rsidR="00134B52" w:rsidRPr="003519D7" w:rsidRDefault="008A448D" w:rsidP="00A55D4C">
      <w:pPr>
        <w:jc w:val="both"/>
        <w:rPr>
          <w:rFonts w:ascii="Calibri" w:eastAsia="Calibri" w:hAnsi="Calibri" w:cs="Calibri"/>
        </w:rPr>
      </w:pPr>
      <w:r w:rsidRPr="003519D7">
        <w:rPr>
          <w:rFonts w:ascii="Calibri" w:eastAsia="Calibri" w:hAnsi="Calibri" w:cs="Calibri"/>
          <w:b/>
        </w:rPr>
        <w:t>Primero.</w:t>
      </w:r>
      <w:r w:rsidRPr="003519D7">
        <w:rPr>
          <w:rFonts w:ascii="Calibri" w:eastAsia="Calibri" w:hAnsi="Calibri" w:cs="Calibri"/>
        </w:rPr>
        <w:t xml:space="preserve"> </w:t>
      </w:r>
      <w:r w:rsidR="00134B52" w:rsidRPr="003519D7">
        <w:rPr>
          <w:rFonts w:ascii="Calibri" w:eastAsia="Calibri" w:hAnsi="Calibri" w:cs="Calibri"/>
        </w:rPr>
        <w:t>La creación y adopción por parte del IFT de un Manual que considere los principios referidos en este documento.</w:t>
      </w:r>
    </w:p>
    <w:p w14:paraId="76B95D40" w14:textId="77777777" w:rsidR="00A55D4C" w:rsidRPr="003519D7" w:rsidRDefault="00A55D4C" w:rsidP="00A55D4C">
      <w:pPr>
        <w:jc w:val="both"/>
        <w:rPr>
          <w:rFonts w:ascii="Calibri" w:eastAsia="Calibri" w:hAnsi="Calibri" w:cs="Calibri"/>
        </w:rPr>
      </w:pPr>
    </w:p>
    <w:p w14:paraId="689FDF22" w14:textId="60B1EED3" w:rsidR="00A55D4C" w:rsidRPr="003519D7" w:rsidRDefault="008A448D" w:rsidP="00A55D4C">
      <w:pPr>
        <w:pStyle w:val="Prrafodelista"/>
        <w:ind w:left="0"/>
        <w:jc w:val="both"/>
        <w:rPr>
          <w:rFonts w:ascii="Calibri" w:eastAsia="Calibri" w:hAnsi="Calibri" w:cs="Calibri"/>
          <w:sz w:val="24"/>
          <w:szCs w:val="24"/>
        </w:rPr>
      </w:pPr>
      <w:r w:rsidRPr="003519D7">
        <w:rPr>
          <w:rFonts w:ascii="Calibri" w:eastAsia="Calibri" w:hAnsi="Calibri" w:cs="Calibri"/>
          <w:b/>
          <w:sz w:val="24"/>
          <w:szCs w:val="24"/>
        </w:rPr>
        <w:t>Segundo.</w:t>
      </w:r>
      <w:r w:rsidRPr="003519D7">
        <w:rPr>
          <w:rFonts w:ascii="Calibri" w:eastAsia="Calibri" w:hAnsi="Calibri" w:cs="Calibri"/>
          <w:sz w:val="24"/>
          <w:szCs w:val="24"/>
        </w:rPr>
        <w:t xml:space="preserve"> </w:t>
      </w:r>
      <w:r w:rsidR="00134B52" w:rsidRPr="003519D7">
        <w:rPr>
          <w:rFonts w:ascii="Calibri" w:eastAsia="Calibri" w:hAnsi="Calibri" w:cs="Calibri"/>
          <w:sz w:val="24"/>
          <w:szCs w:val="24"/>
        </w:rPr>
        <w:t>La constante revisión de las mejores prácticas internacionales en la materia a fin de asegurarse que el Manual se actualice adecuadamente.</w:t>
      </w:r>
    </w:p>
    <w:p w14:paraId="2524002D" w14:textId="77777777" w:rsidR="00A55D4C" w:rsidRPr="003519D7" w:rsidRDefault="00A55D4C" w:rsidP="00A55D4C">
      <w:pPr>
        <w:pStyle w:val="Prrafodelista"/>
        <w:ind w:left="0"/>
        <w:jc w:val="both"/>
        <w:rPr>
          <w:rFonts w:ascii="Calibri" w:eastAsia="Calibri" w:hAnsi="Calibri" w:cs="Calibri"/>
          <w:sz w:val="24"/>
          <w:szCs w:val="24"/>
        </w:rPr>
      </w:pPr>
    </w:p>
    <w:p w14:paraId="08574437" w14:textId="5BA9C3CE" w:rsidR="00134B52" w:rsidRPr="003519D7" w:rsidRDefault="008A448D" w:rsidP="00A55D4C">
      <w:pPr>
        <w:pStyle w:val="Prrafodelista"/>
        <w:ind w:left="0"/>
        <w:jc w:val="both"/>
        <w:rPr>
          <w:rFonts w:ascii="Calibri" w:eastAsia="Calibri" w:hAnsi="Calibri" w:cs="Calibri"/>
          <w:sz w:val="24"/>
          <w:szCs w:val="24"/>
        </w:rPr>
      </w:pPr>
      <w:r w:rsidRPr="003519D7">
        <w:rPr>
          <w:rFonts w:ascii="Calibri" w:eastAsia="Calibri" w:hAnsi="Calibri" w:cs="Calibri"/>
          <w:b/>
          <w:sz w:val="24"/>
          <w:szCs w:val="24"/>
        </w:rPr>
        <w:t>Tercero.</w:t>
      </w:r>
      <w:r w:rsidRPr="003519D7">
        <w:rPr>
          <w:rFonts w:ascii="Calibri" w:eastAsia="Calibri" w:hAnsi="Calibri" w:cs="Calibri"/>
          <w:sz w:val="24"/>
          <w:szCs w:val="24"/>
        </w:rPr>
        <w:t xml:space="preserve"> </w:t>
      </w:r>
      <w:r w:rsidR="00134B52" w:rsidRPr="003519D7">
        <w:rPr>
          <w:rFonts w:ascii="Calibri" w:eastAsia="Calibri" w:hAnsi="Calibri" w:cs="Calibri"/>
          <w:sz w:val="24"/>
          <w:szCs w:val="24"/>
        </w:rPr>
        <w:t>Una vez adoptado, la debida comunicación del Manual dentro del IFT como un documento de observancia obligatoria para el Instituto, así como para sus funcionarios cuando participaran en su carácter de integrantes del Instituto.</w:t>
      </w:r>
    </w:p>
    <w:p w14:paraId="1AC9AE19" w14:textId="77777777" w:rsidR="00A55D4C" w:rsidRPr="003519D7" w:rsidRDefault="00A55D4C" w:rsidP="00A55D4C">
      <w:pPr>
        <w:pStyle w:val="Prrafodelista"/>
        <w:ind w:left="0"/>
        <w:jc w:val="both"/>
        <w:rPr>
          <w:rFonts w:ascii="Calibri" w:eastAsia="Calibri" w:hAnsi="Calibri" w:cs="Calibri"/>
          <w:sz w:val="24"/>
          <w:szCs w:val="24"/>
        </w:rPr>
      </w:pPr>
    </w:p>
    <w:p w14:paraId="46012B1A" w14:textId="67D3B90D" w:rsidR="00134B52" w:rsidRPr="003519D7" w:rsidRDefault="008A448D" w:rsidP="00A55D4C">
      <w:pPr>
        <w:pStyle w:val="Prrafodelista"/>
        <w:ind w:left="0"/>
        <w:jc w:val="both"/>
        <w:rPr>
          <w:rFonts w:ascii="Calibri" w:eastAsia="Calibri" w:hAnsi="Calibri" w:cs="Calibri"/>
          <w:sz w:val="24"/>
          <w:szCs w:val="24"/>
        </w:rPr>
      </w:pPr>
      <w:r w:rsidRPr="003519D7">
        <w:rPr>
          <w:rFonts w:ascii="Calibri" w:eastAsia="Calibri" w:hAnsi="Calibri" w:cs="Calibri"/>
          <w:b/>
          <w:sz w:val="24"/>
          <w:szCs w:val="24"/>
        </w:rPr>
        <w:t>Cuarto.</w:t>
      </w:r>
      <w:r w:rsidRPr="003519D7">
        <w:rPr>
          <w:rFonts w:ascii="Calibri" w:eastAsia="Calibri" w:hAnsi="Calibri" w:cs="Calibri"/>
          <w:sz w:val="24"/>
          <w:szCs w:val="24"/>
        </w:rPr>
        <w:t xml:space="preserve"> El</w:t>
      </w:r>
      <w:r w:rsidR="00134B52" w:rsidRPr="003519D7">
        <w:rPr>
          <w:rFonts w:ascii="Calibri" w:eastAsia="Calibri" w:hAnsi="Calibri" w:cs="Calibri"/>
          <w:sz w:val="24"/>
          <w:szCs w:val="24"/>
        </w:rPr>
        <w:t xml:space="preserve"> establecer contactos con universidades, centros de investigación, organizaciones profesionales, </w:t>
      </w:r>
      <w:r w:rsidR="00F97BE6" w:rsidRPr="003519D7">
        <w:rPr>
          <w:rFonts w:ascii="Calibri" w:eastAsia="Calibri" w:hAnsi="Calibri" w:cs="Calibri"/>
          <w:sz w:val="24"/>
          <w:szCs w:val="24"/>
        </w:rPr>
        <w:t xml:space="preserve">cámaras y asociaciones de la industria, </w:t>
      </w:r>
      <w:r w:rsidR="00134B52" w:rsidRPr="003519D7">
        <w:rPr>
          <w:rFonts w:ascii="Calibri" w:eastAsia="Calibri" w:hAnsi="Calibri" w:cs="Calibri"/>
          <w:sz w:val="24"/>
          <w:szCs w:val="24"/>
        </w:rPr>
        <w:t>entre otras, para promover un directorio de expertas en materia de telecomunicaciones y radiodifusión a efecto de contar con una lista nutrida de especialistas, cumpliendo con la normativa en materia de protección de datos personales. Por supuesto, la incorporación de la persona en el directorio no debe implicar un aval o certificación por parte del Instituto; sería una lista abierta de mujeres que puedan acreditar experiencia en la materia.</w:t>
      </w:r>
    </w:p>
    <w:p w14:paraId="3E6D72D3" w14:textId="2098520E" w:rsidR="00190845" w:rsidRDefault="00190845" w:rsidP="00A55D4C">
      <w:pPr>
        <w:pStyle w:val="Prrafodelista"/>
        <w:ind w:left="0"/>
        <w:jc w:val="both"/>
        <w:rPr>
          <w:rFonts w:ascii="Calibri" w:eastAsia="Calibri" w:hAnsi="Calibri" w:cs="Calibri"/>
          <w:b/>
          <w:sz w:val="24"/>
          <w:szCs w:val="24"/>
        </w:rPr>
      </w:pPr>
    </w:p>
    <w:p w14:paraId="73370D5B" w14:textId="77777777" w:rsidR="00190845" w:rsidRDefault="00190845" w:rsidP="00A55D4C">
      <w:pPr>
        <w:pStyle w:val="Prrafodelista"/>
        <w:ind w:left="0"/>
        <w:jc w:val="both"/>
        <w:rPr>
          <w:rFonts w:ascii="Calibri" w:eastAsia="Calibri" w:hAnsi="Calibri" w:cs="Calibri"/>
          <w:b/>
          <w:sz w:val="24"/>
          <w:szCs w:val="24"/>
        </w:rPr>
      </w:pPr>
    </w:p>
    <w:p w14:paraId="5730912C" w14:textId="3B8B89ED" w:rsidR="00134B52" w:rsidRPr="003519D7" w:rsidRDefault="008A448D" w:rsidP="00A55D4C">
      <w:pPr>
        <w:pStyle w:val="Prrafodelista"/>
        <w:ind w:left="0"/>
        <w:jc w:val="both"/>
        <w:rPr>
          <w:rFonts w:ascii="Calibri" w:eastAsia="Calibri" w:hAnsi="Calibri" w:cs="Calibri"/>
          <w:sz w:val="24"/>
          <w:szCs w:val="24"/>
        </w:rPr>
      </w:pPr>
      <w:r w:rsidRPr="003519D7">
        <w:rPr>
          <w:rFonts w:ascii="Calibri" w:eastAsia="Calibri" w:hAnsi="Calibri" w:cs="Calibri"/>
          <w:b/>
          <w:sz w:val="24"/>
          <w:szCs w:val="24"/>
        </w:rPr>
        <w:t>Quinto</w:t>
      </w:r>
      <w:r w:rsidR="00A73F4B" w:rsidRPr="003519D7">
        <w:rPr>
          <w:rFonts w:ascii="Calibri" w:eastAsia="Calibri" w:hAnsi="Calibri" w:cs="Calibri"/>
          <w:b/>
          <w:sz w:val="24"/>
          <w:szCs w:val="24"/>
        </w:rPr>
        <w:t>.</w:t>
      </w:r>
      <w:r w:rsidRPr="003519D7">
        <w:rPr>
          <w:rFonts w:ascii="Calibri" w:eastAsia="Calibri" w:hAnsi="Calibri" w:cs="Calibri"/>
          <w:sz w:val="24"/>
          <w:szCs w:val="24"/>
        </w:rPr>
        <w:t xml:space="preserve"> </w:t>
      </w:r>
      <w:r w:rsidR="00134B52" w:rsidRPr="003519D7">
        <w:rPr>
          <w:rFonts w:ascii="Calibri" w:eastAsia="Calibri" w:hAnsi="Calibri" w:cs="Calibri"/>
          <w:sz w:val="24"/>
          <w:szCs w:val="24"/>
        </w:rPr>
        <w:t>Publicitar en la página del IFT la existencia del Manual y del directorio de mujeres especialistas, junto con las reglas básicas que utilizará el Instituto para alimentarlo y mantenerlo vigente.</w:t>
      </w:r>
    </w:p>
    <w:p w14:paraId="5C8895A0" w14:textId="1D091D4E" w:rsidR="00417E0A" w:rsidRDefault="00417E0A" w:rsidP="008A448D">
      <w:pPr>
        <w:pStyle w:val="Prrafodelista"/>
        <w:spacing w:after="120"/>
        <w:jc w:val="both"/>
        <w:rPr>
          <w:rFonts w:asciiTheme="majorHAnsi" w:eastAsia="Calibri" w:hAnsiTheme="majorHAnsi" w:cstheme="majorHAnsi"/>
          <w:sz w:val="24"/>
          <w:szCs w:val="24"/>
        </w:rPr>
      </w:pPr>
    </w:p>
    <w:p w14:paraId="01B5FA01" w14:textId="77777777" w:rsidR="00190845" w:rsidRDefault="00190845" w:rsidP="008A448D">
      <w:pPr>
        <w:pStyle w:val="Prrafodelista"/>
        <w:spacing w:after="120"/>
        <w:jc w:val="both"/>
        <w:rPr>
          <w:rFonts w:asciiTheme="majorHAnsi" w:eastAsia="Calibri" w:hAnsiTheme="majorHAnsi" w:cstheme="majorHAnsi"/>
          <w:sz w:val="24"/>
          <w:szCs w:val="24"/>
        </w:rPr>
      </w:pPr>
    </w:p>
    <w:p w14:paraId="1C5D4CA0" w14:textId="77777777" w:rsidR="006350C1" w:rsidRPr="00213735" w:rsidRDefault="006350C1" w:rsidP="006350C1">
      <w:pPr>
        <w:jc w:val="center"/>
        <w:rPr>
          <w:rFonts w:ascii="Calibri" w:eastAsia="Calibri" w:hAnsi="Calibri" w:cs="Calibri"/>
          <w:lang w:val="es-ES" w:eastAsia="es-MX"/>
        </w:rPr>
      </w:pPr>
    </w:p>
    <w:p w14:paraId="4251482D" w14:textId="77777777" w:rsidR="006350C1" w:rsidRPr="00213735" w:rsidRDefault="006350C1" w:rsidP="006350C1">
      <w:pPr>
        <w:autoSpaceDE w:val="0"/>
        <w:autoSpaceDN w:val="0"/>
        <w:adjustRightInd w:val="0"/>
        <w:jc w:val="center"/>
        <w:rPr>
          <w:rFonts w:ascii="Calibri" w:eastAsia="Calibri" w:hAnsi="Calibri" w:cs="Calibri"/>
          <w:b/>
          <w:bCs/>
          <w:lang w:val="es-ES" w:eastAsia="es-MX"/>
        </w:rPr>
      </w:pPr>
      <w:r w:rsidRPr="00213735">
        <w:rPr>
          <w:rFonts w:ascii="Calibri" w:eastAsia="Calibri" w:hAnsi="Calibri" w:cs="Calibri"/>
          <w:b/>
          <w:bCs/>
          <w:lang w:val="es-ES" w:eastAsia="es-MX"/>
        </w:rPr>
        <w:t xml:space="preserve">Dr. Ernesto M. Flores-Roux </w:t>
      </w:r>
    </w:p>
    <w:p w14:paraId="434ACD13" w14:textId="77777777" w:rsidR="006350C1" w:rsidRPr="00213735" w:rsidRDefault="006350C1" w:rsidP="006350C1">
      <w:pPr>
        <w:autoSpaceDE w:val="0"/>
        <w:autoSpaceDN w:val="0"/>
        <w:adjustRightInd w:val="0"/>
        <w:jc w:val="center"/>
        <w:rPr>
          <w:rFonts w:ascii="Calibri" w:eastAsia="Calibri" w:hAnsi="Calibri" w:cs="Calibri"/>
          <w:b/>
          <w:bCs/>
          <w:lang w:val="es-ES" w:eastAsia="es-MX"/>
        </w:rPr>
      </w:pPr>
      <w:r w:rsidRPr="00213735">
        <w:rPr>
          <w:rFonts w:ascii="Calibri" w:eastAsia="Calibri" w:hAnsi="Calibri" w:cs="Calibri"/>
          <w:b/>
          <w:bCs/>
          <w:lang w:val="es-ES" w:eastAsia="es-MX"/>
        </w:rPr>
        <w:t>Presidente</w:t>
      </w:r>
    </w:p>
    <w:p w14:paraId="27AA2CDE" w14:textId="77777777" w:rsidR="006350C1" w:rsidRPr="00213735" w:rsidRDefault="006350C1" w:rsidP="006350C1">
      <w:pPr>
        <w:autoSpaceDE w:val="0"/>
        <w:autoSpaceDN w:val="0"/>
        <w:adjustRightInd w:val="0"/>
        <w:rPr>
          <w:rFonts w:ascii="Calibri" w:eastAsia="Calibri" w:hAnsi="Calibri" w:cs="Calibri"/>
          <w:b/>
          <w:bCs/>
          <w:lang w:val="es-ES" w:eastAsia="es-MX"/>
        </w:rPr>
      </w:pPr>
    </w:p>
    <w:p w14:paraId="468807C1" w14:textId="77777777" w:rsidR="006350C1" w:rsidRPr="00213735" w:rsidRDefault="006350C1" w:rsidP="006350C1">
      <w:pPr>
        <w:autoSpaceDE w:val="0"/>
        <w:autoSpaceDN w:val="0"/>
        <w:adjustRightInd w:val="0"/>
        <w:rPr>
          <w:rFonts w:ascii="Calibri" w:eastAsia="Calibri" w:hAnsi="Calibri" w:cs="Calibri"/>
          <w:b/>
          <w:bCs/>
          <w:lang w:val="es-ES" w:eastAsia="es-MX"/>
        </w:rPr>
      </w:pPr>
    </w:p>
    <w:p w14:paraId="6B9E5F69" w14:textId="77777777" w:rsidR="006350C1" w:rsidRPr="00213735" w:rsidRDefault="006350C1" w:rsidP="006350C1">
      <w:pPr>
        <w:autoSpaceDE w:val="0"/>
        <w:autoSpaceDN w:val="0"/>
        <w:adjustRightInd w:val="0"/>
        <w:jc w:val="center"/>
        <w:rPr>
          <w:rFonts w:ascii="Calibri" w:eastAsia="Calibri" w:hAnsi="Calibri" w:cs="Calibri"/>
          <w:b/>
          <w:bCs/>
          <w:lang w:val="es-ES" w:eastAsia="es-MX"/>
        </w:rPr>
      </w:pPr>
    </w:p>
    <w:p w14:paraId="35BF395B" w14:textId="77777777" w:rsidR="006350C1" w:rsidRPr="00213735" w:rsidRDefault="006350C1" w:rsidP="006350C1">
      <w:pPr>
        <w:autoSpaceDE w:val="0"/>
        <w:autoSpaceDN w:val="0"/>
        <w:adjustRightInd w:val="0"/>
        <w:rPr>
          <w:rFonts w:ascii="Calibri" w:eastAsia="Calibri" w:hAnsi="Calibri" w:cs="Calibri"/>
          <w:b/>
          <w:bCs/>
          <w:lang w:val="es-ES" w:eastAsia="es-MX"/>
        </w:rPr>
      </w:pPr>
    </w:p>
    <w:p w14:paraId="0408156E" w14:textId="77777777" w:rsidR="006350C1" w:rsidRPr="00213735" w:rsidRDefault="006350C1" w:rsidP="006350C1">
      <w:pPr>
        <w:autoSpaceDE w:val="0"/>
        <w:autoSpaceDN w:val="0"/>
        <w:adjustRightInd w:val="0"/>
        <w:jc w:val="center"/>
        <w:rPr>
          <w:rFonts w:ascii="Calibri" w:eastAsia="Calibri" w:hAnsi="Calibri" w:cs="Calibri"/>
          <w:b/>
          <w:bCs/>
          <w:lang w:val="es-ES" w:eastAsia="es-MX"/>
        </w:rPr>
      </w:pPr>
      <w:r w:rsidRPr="00213735">
        <w:rPr>
          <w:rFonts w:ascii="Calibri" w:eastAsia="Calibri" w:hAnsi="Calibri" w:cs="Calibri"/>
          <w:b/>
          <w:bCs/>
          <w:lang w:val="es-ES" w:eastAsia="es-MX"/>
        </w:rPr>
        <w:t>Lic. Juan José Crispín Borbolla</w:t>
      </w:r>
    </w:p>
    <w:p w14:paraId="452AC75F" w14:textId="77777777" w:rsidR="006350C1" w:rsidRPr="00213735" w:rsidRDefault="006350C1" w:rsidP="006350C1">
      <w:pPr>
        <w:autoSpaceDE w:val="0"/>
        <w:autoSpaceDN w:val="0"/>
        <w:adjustRightInd w:val="0"/>
        <w:jc w:val="center"/>
        <w:rPr>
          <w:rFonts w:ascii="Calibri" w:eastAsia="Calibri" w:hAnsi="Calibri" w:cs="Calibri"/>
          <w:b/>
          <w:bCs/>
          <w:lang w:val="es-ES" w:eastAsia="es-MX"/>
        </w:rPr>
      </w:pPr>
      <w:r w:rsidRPr="00213735">
        <w:rPr>
          <w:rFonts w:ascii="Calibri" w:eastAsia="Calibri" w:hAnsi="Calibri" w:cs="Calibri"/>
          <w:b/>
          <w:bCs/>
          <w:lang w:val="es-ES" w:eastAsia="es-MX"/>
        </w:rPr>
        <w:t>Secretario</w:t>
      </w:r>
    </w:p>
    <w:p w14:paraId="152F5A03" w14:textId="77777777" w:rsidR="006350C1" w:rsidRPr="00213735" w:rsidRDefault="006350C1" w:rsidP="006350C1">
      <w:pPr>
        <w:autoSpaceDE w:val="0"/>
        <w:autoSpaceDN w:val="0"/>
        <w:adjustRightInd w:val="0"/>
        <w:jc w:val="center"/>
        <w:rPr>
          <w:rFonts w:ascii="Calibri" w:eastAsia="Calibri" w:hAnsi="Calibri" w:cs="Calibri"/>
          <w:b/>
          <w:bCs/>
          <w:sz w:val="14"/>
          <w:szCs w:val="14"/>
          <w:lang w:val="es-ES" w:eastAsia="es-MX"/>
        </w:rPr>
      </w:pPr>
    </w:p>
    <w:p w14:paraId="549CD80A" w14:textId="77777777" w:rsidR="006350C1" w:rsidRPr="00213735" w:rsidRDefault="006350C1" w:rsidP="006350C1">
      <w:pPr>
        <w:jc w:val="both"/>
        <w:rPr>
          <w:rFonts w:ascii="Calibri" w:eastAsia="Calibri" w:hAnsi="Calibri" w:cs="Calibri"/>
          <w:sz w:val="14"/>
          <w:szCs w:val="14"/>
          <w:lang w:val="es-ES" w:eastAsia="es-MX"/>
        </w:rPr>
      </w:pPr>
    </w:p>
    <w:p w14:paraId="2018E541" w14:textId="77777777" w:rsidR="006350C1" w:rsidRPr="00213735" w:rsidRDefault="006350C1" w:rsidP="006350C1">
      <w:pPr>
        <w:jc w:val="both"/>
        <w:rPr>
          <w:rFonts w:ascii="Calibri" w:eastAsia="Calibri" w:hAnsi="Calibri" w:cs="Calibri"/>
          <w:sz w:val="14"/>
          <w:szCs w:val="14"/>
          <w:lang w:val="es-ES" w:eastAsia="es-MX"/>
        </w:rPr>
      </w:pPr>
    </w:p>
    <w:p w14:paraId="761FBE7C" w14:textId="77777777" w:rsidR="006350C1" w:rsidRPr="00213735" w:rsidRDefault="006350C1" w:rsidP="006350C1">
      <w:pPr>
        <w:jc w:val="both"/>
        <w:rPr>
          <w:rFonts w:ascii="Calibri" w:eastAsia="Calibri" w:hAnsi="Calibri" w:cs="Calibri"/>
          <w:sz w:val="14"/>
          <w:szCs w:val="14"/>
          <w:lang w:val="es-ES" w:eastAsia="es-MX"/>
        </w:rPr>
      </w:pPr>
    </w:p>
    <w:p w14:paraId="3ADB8D03" w14:textId="77777777" w:rsidR="006350C1" w:rsidRPr="00213735" w:rsidRDefault="006350C1" w:rsidP="006350C1">
      <w:pPr>
        <w:jc w:val="both"/>
        <w:rPr>
          <w:rFonts w:ascii="Calibri" w:eastAsia="Calibri" w:hAnsi="Calibri" w:cs="Calibri"/>
          <w:sz w:val="14"/>
          <w:szCs w:val="14"/>
          <w:lang w:val="es-ES" w:eastAsia="es-MX"/>
        </w:rPr>
      </w:pPr>
    </w:p>
    <w:p w14:paraId="13BD9092" w14:textId="77777777" w:rsidR="006350C1" w:rsidRPr="00213735" w:rsidRDefault="006350C1" w:rsidP="006350C1">
      <w:pPr>
        <w:jc w:val="both"/>
        <w:rPr>
          <w:rFonts w:ascii="Calibri" w:eastAsia="Calibri" w:hAnsi="Calibri" w:cs="Calibri"/>
          <w:sz w:val="14"/>
          <w:szCs w:val="14"/>
          <w:lang w:val="es-ES" w:eastAsia="es-MX"/>
        </w:rPr>
      </w:pPr>
    </w:p>
    <w:p w14:paraId="6A5FFAC4" w14:textId="67FB1F54" w:rsidR="006350C1" w:rsidRDefault="006350C1" w:rsidP="006350C1">
      <w:pPr>
        <w:jc w:val="both"/>
        <w:rPr>
          <w:rFonts w:ascii="Calibri" w:eastAsia="Calibri" w:hAnsi="Calibri" w:cs="Calibri"/>
          <w:sz w:val="14"/>
          <w:szCs w:val="14"/>
          <w:lang w:val="es-ES" w:eastAsia="es-MX"/>
        </w:rPr>
      </w:pPr>
      <w:r w:rsidRPr="00213735">
        <w:rPr>
          <w:rFonts w:ascii="Calibri" w:eastAsia="Calibri" w:hAnsi="Calibri" w:cs="Calibri"/>
          <w:sz w:val="14"/>
          <w:szCs w:val="14"/>
          <w:lang w:val="es-ES" w:eastAsia="es-MX"/>
        </w:rPr>
        <w:t xml:space="preserve">La Recomendación fue aprobada por el V Consejo Consultivo del Instituto Federal de Telecomunicaciones por unanimidad de votos de los Consejeros Sara Gabriela Castellanos </w:t>
      </w:r>
      <w:proofErr w:type="spellStart"/>
      <w:r w:rsidRPr="00213735">
        <w:rPr>
          <w:rFonts w:ascii="Calibri" w:eastAsia="Calibri" w:hAnsi="Calibri" w:cs="Calibri"/>
          <w:sz w:val="14"/>
          <w:szCs w:val="14"/>
          <w:lang w:val="es-ES" w:eastAsia="es-MX"/>
        </w:rPr>
        <w:t>Pascacio</w:t>
      </w:r>
      <w:proofErr w:type="spellEnd"/>
      <w:r w:rsidRPr="00213735">
        <w:rPr>
          <w:rFonts w:ascii="Calibri" w:eastAsia="Calibri" w:hAnsi="Calibri" w:cs="Calibri"/>
          <w:sz w:val="14"/>
          <w:szCs w:val="14"/>
          <w:lang w:val="es-ES" w:eastAsia="es-MX"/>
        </w:rPr>
        <w:t>, Isabel Clavijo Mostajo, Mario de la Cruz Sarabia, Ernesto M. Flores-Roux, Gerardo Francisco Gonzál</w:t>
      </w:r>
      <w:r w:rsidR="00D04BB3">
        <w:rPr>
          <w:rFonts w:ascii="Calibri" w:eastAsia="Calibri" w:hAnsi="Calibri" w:cs="Calibri"/>
          <w:sz w:val="14"/>
          <w:szCs w:val="14"/>
          <w:lang w:val="es-ES" w:eastAsia="es-MX"/>
        </w:rPr>
        <w:t>ez Abarca, Erik Huesca Morales</w:t>
      </w:r>
      <w:r w:rsidRPr="00213735">
        <w:rPr>
          <w:rFonts w:ascii="Calibri" w:eastAsia="Calibri" w:hAnsi="Calibri" w:cs="Calibri"/>
          <w:sz w:val="14"/>
          <w:szCs w:val="14"/>
          <w:lang w:val="es-ES" w:eastAsia="es-MX"/>
        </w:rPr>
        <w:t>, Luis Miguel Martínez Cervantes, Jorge Fernando Negrete Pacheco, Lucía Ojeda Cárdenas, María Catalina Ovando Chico, Euridice Palma Sal</w:t>
      </w:r>
      <w:r w:rsidR="00D04BB3">
        <w:rPr>
          <w:rFonts w:ascii="Calibri" w:eastAsia="Calibri" w:hAnsi="Calibri" w:cs="Calibri"/>
          <w:sz w:val="14"/>
          <w:szCs w:val="14"/>
          <w:lang w:val="es-ES" w:eastAsia="es-MX"/>
        </w:rPr>
        <w:t>as, Fabiola Alicia Peña Ahumada y</w:t>
      </w:r>
      <w:r w:rsidRPr="00213735">
        <w:rPr>
          <w:rFonts w:ascii="Calibri" w:eastAsia="Calibri" w:hAnsi="Calibri" w:cs="Calibri"/>
          <w:sz w:val="14"/>
          <w:szCs w:val="14"/>
          <w:lang w:val="es-ES" w:eastAsia="es-MX"/>
        </w:rPr>
        <w:t xml:space="preserve"> Armida Sánchez Arellano</w:t>
      </w:r>
      <w:r w:rsidR="00D04BB3">
        <w:rPr>
          <w:rFonts w:ascii="Calibri" w:eastAsia="Calibri" w:hAnsi="Calibri" w:cs="Calibri"/>
          <w:sz w:val="14"/>
          <w:szCs w:val="14"/>
          <w:lang w:val="es-ES" w:eastAsia="es-MX"/>
        </w:rPr>
        <w:t>, en su VI</w:t>
      </w:r>
      <w:r w:rsidRPr="00213735">
        <w:rPr>
          <w:rFonts w:ascii="Calibri" w:eastAsia="Calibri" w:hAnsi="Calibri" w:cs="Calibri"/>
          <w:sz w:val="14"/>
          <w:szCs w:val="14"/>
          <w:lang w:val="es-ES" w:eastAsia="es-MX"/>
        </w:rPr>
        <w:t xml:space="preserve"> Sesión Ordinaria </w:t>
      </w:r>
      <w:r w:rsidR="00D04BB3">
        <w:rPr>
          <w:rFonts w:ascii="Calibri" w:eastAsia="Calibri" w:hAnsi="Calibri" w:cs="Calibri"/>
          <w:sz w:val="14"/>
          <w:szCs w:val="14"/>
          <w:lang w:val="es-ES" w:eastAsia="es-MX"/>
        </w:rPr>
        <w:t>celebrada el 5 de noviembre</w:t>
      </w:r>
      <w:r w:rsidRPr="00213735">
        <w:rPr>
          <w:rFonts w:ascii="Calibri" w:eastAsia="Calibri" w:hAnsi="Calibri" w:cs="Calibri"/>
          <w:sz w:val="14"/>
          <w:szCs w:val="14"/>
          <w:lang w:val="es-ES" w:eastAsia="es-MX"/>
        </w:rPr>
        <w:t xml:space="preserve"> de 2020, mediante Acuerdo </w:t>
      </w:r>
      <w:r w:rsidR="00D04BB3">
        <w:rPr>
          <w:rFonts w:ascii="Calibri" w:eastAsia="Calibri" w:hAnsi="Calibri" w:cs="Calibri"/>
          <w:sz w:val="14"/>
          <w:szCs w:val="14"/>
          <w:lang w:val="es-ES" w:eastAsia="es-MX"/>
        </w:rPr>
        <w:t>CC/IFT/051120/12</w:t>
      </w:r>
      <w:r w:rsidRPr="00213735">
        <w:rPr>
          <w:rFonts w:ascii="Calibri" w:eastAsia="Calibri" w:hAnsi="Calibri" w:cs="Calibri"/>
          <w:sz w:val="14"/>
          <w:szCs w:val="14"/>
          <w:lang w:val="es-ES" w:eastAsia="es-MX"/>
        </w:rPr>
        <w:t>.</w:t>
      </w:r>
    </w:p>
    <w:p w14:paraId="7F242736" w14:textId="77777777" w:rsidR="006350C1" w:rsidRPr="00213735" w:rsidRDefault="006350C1" w:rsidP="006350C1">
      <w:pPr>
        <w:jc w:val="both"/>
        <w:rPr>
          <w:rFonts w:ascii="Calibri" w:eastAsia="Calibri" w:hAnsi="Calibri" w:cs="Calibri"/>
          <w:sz w:val="14"/>
          <w:szCs w:val="14"/>
          <w:lang w:val="es-ES" w:eastAsia="es-MX"/>
        </w:rPr>
      </w:pPr>
    </w:p>
    <w:p w14:paraId="2901460B" w14:textId="00707E53" w:rsidR="006350C1" w:rsidRPr="00757DD0" w:rsidRDefault="006350C1" w:rsidP="006350C1">
      <w:pPr>
        <w:jc w:val="both"/>
        <w:rPr>
          <w:sz w:val="14"/>
          <w:szCs w:val="14"/>
          <w:lang w:val="es-ES_tradnl"/>
        </w:rPr>
      </w:pPr>
      <w:r w:rsidRPr="00757DD0">
        <w:rPr>
          <w:rFonts w:ascii="Calibri" w:eastAsia="Calibri" w:hAnsi="Calibri"/>
          <w:bCs/>
          <w:sz w:val="14"/>
          <w:szCs w:val="14"/>
        </w:rPr>
        <w:t xml:space="preserve">El proyecto de Recomendación </w:t>
      </w:r>
      <w:r w:rsidR="00D04BB3">
        <w:rPr>
          <w:rFonts w:ascii="Calibri" w:eastAsia="Calibri" w:hAnsi="Calibri"/>
          <w:bCs/>
          <w:sz w:val="14"/>
          <w:szCs w:val="14"/>
        </w:rPr>
        <w:t>fue de</w:t>
      </w:r>
      <w:r w:rsidR="007B7FEF">
        <w:rPr>
          <w:rFonts w:ascii="Calibri" w:eastAsia="Calibri" w:hAnsi="Calibri"/>
          <w:bCs/>
          <w:sz w:val="14"/>
          <w:szCs w:val="14"/>
        </w:rPr>
        <w:t>sarrollado por la Consejera Lucí</w:t>
      </w:r>
      <w:r w:rsidR="00D04BB3">
        <w:rPr>
          <w:rFonts w:ascii="Calibri" w:eastAsia="Calibri" w:hAnsi="Calibri"/>
          <w:bCs/>
          <w:sz w:val="14"/>
          <w:szCs w:val="14"/>
        </w:rPr>
        <w:t>a Ojeda Cárdenas</w:t>
      </w:r>
      <w:r w:rsidRPr="00757DD0">
        <w:rPr>
          <w:rFonts w:ascii="Calibri" w:eastAsia="Calibri" w:hAnsi="Calibri"/>
          <w:bCs/>
          <w:sz w:val="14"/>
          <w:szCs w:val="14"/>
        </w:rPr>
        <w:t>.</w:t>
      </w:r>
    </w:p>
    <w:p w14:paraId="30E8DE8D" w14:textId="77777777" w:rsidR="006350C1" w:rsidRPr="000038D0" w:rsidRDefault="006350C1" w:rsidP="006350C1">
      <w:pPr>
        <w:rPr>
          <w:rFonts w:ascii="Calibri" w:eastAsia="Calibri" w:hAnsi="Calibri" w:cs="Calibri"/>
        </w:rPr>
      </w:pPr>
    </w:p>
    <w:p w14:paraId="504DB8CC" w14:textId="77777777" w:rsidR="006350C1" w:rsidRPr="00FE5551" w:rsidRDefault="006350C1" w:rsidP="008A448D">
      <w:pPr>
        <w:pStyle w:val="Prrafodelista"/>
        <w:spacing w:after="120"/>
        <w:jc w:val="both"/>
        <w:rPr>
          <w:rFonts w:asciiTheme="majorHAnsi" w:eastAsia="Calibri" w:hAnsiTheme="majorHAnsi" w:cstheme="majorHAnsi"/>
          <w:sz w:val="24"/>
          <w:szCs w:val="24"/>
        </w:rPr>
      </w:pPr>
      <w:bookmarkStart w:id="0" w:name="_GoBack"/>
      <w:bookmarkEnd w:id="0"/>
    </w:p>
    <w:sectPr w:rsidR="006350C1" w:rsidRPr="00FE5551" w:rsidSect="008A448D">
      <w:headerReference w:type="default" r:id="rId8"/>
      <w:footerReference w:type="even" r:id="rId9"/>
      <w:footerReference w:type="default" r:id="rId10"/>
      <w:headerReference w:type="first" r:id="rId11"/>
      <w:footerReference w:type="first" r:id="rId12"/>
      <w:pgSz w:w="11909" w:h="16834"/>
      <w:pgMar w:top="1418" w:right="1701" w:bottom="1418" w:left="1701" w:header="675"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73BEA" w14:textId="77777777" w:rsidR="00A6088A" w:rsidRDefault="00A6088A" w:rsidP="00551219">
      <w:r>
        <w:separator/>
      </w:r>
    </w:p>
  </w:endnote>
  <w:endnote w:type="continuationSeparator" w:id="0">
    <w:p w14:paraId="1C1A25A6" w14:textId="77777777" w:rsidR="00A6088A" w:rsidRDefault="00A6088A" w:rsidP="0055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45723371"/>
      <w:docPartObj>
        <w:docPartGallery w:val="Page Numbers (Bottom of Page)"/>
        <w:docPartUnique/>
      </w:docPartObj>
    </w:sdtPr>
    <w:sdtEndPr>
      <w:rPr>
        <w:rStyle w:val="Nmerodepgina"/>
      </w:rPr>
    </w:sdtEndPr>
    <w:sdtContent>
      <w:p w14:paraId="7AEDD635" w14:textId="5351EC37" w:rsidR="00167430" w:rsidRDefault="00167430" w:rsidP="00967BB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AD9A724" w14:textId="77777777" w:rsidR="00167430" w:rsidRDefault="00167430" w:rsidP="0016743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sz w:val="18"/>
        <w:szCs w:val="18"/>
      </w:rPr>
      <w:id w:val="-616598263"/>
      <w:docPartObj>
        <w:docPartGallery w:val="Page Numbers (Bottom of Page)"/>
        <w:docPartUnique/>
      </w:docPartObj>
    </w:sdtPr>
    <w:sdtEndPr/>
    <w:sdtContent>
      <w:p w14:paraId="54B82A7F" w14:textId="2F0A189C" w:rsidR="00192276" w:rsidRPr="00192276" w:rsidRDefault="00192276">
        <w:pPr>
          <w:pStyle w:val="Piedepgina"/>
          <w:jc w:val="right"/>
          <w:rPr>
            <w:rFonts w:ascii="Calibri" w:hAnsi="Calibri" w:cs="Calibri"/>
            <w:sz w:val="18"/>
            <w:szCs w:val="18"/>
          </w:rPr>
        </w:pPr>
        <w:r w:rsidRPr="00192276">
          <w:rPr>
            <w:rFonts w:ascii="Calibri" w:hAnsi="Calibri" w:cs="Calibri"/>
            <w:sz w:val="18"/>
            <w:szCs w:val="18"/>
          </w:rPr>
          <w:fldChar w:fldCharType="begin"/>
        </w:r>
        <w:r w:rsidRPr="00192276">
          <w:rPr>
            <w:rFonts w:ascii="Calibri" w:hAnsi="Calibri" w:cs="Calibri"/>
            <w:sz w:val="18"/>
            <w:szCs w:val="18"/>
          </w:rPr>
          <w:instrText>PAGE   \* MERGEFORMAT</w:instrText>
        </w:r>
        <w:r w:rsidRPr="00192276">
          <w:rPr>
            <w:rFonts w:ascii="Calibri" w:hAnsi="Calibri" w:cs="Calibri"/>
            <w:sz w:val="18"/>
            <w:szCs w:val="18"/>
          </w:rPr>
          <w:fldChar w:fldCharType="separate"/>
        </w:r>
        <w:r w:rsidR="007B7FEF" w:rsidRPr="007B7FEF">
          <w:rPr>
            <w:rFonts w:ascii="Calibri" w:hAnsi="Calibri" w:cs="Calibri"/>
            <w:noProof/>
            <w:sz w:val="18"/>
            <w:szCs w:val="18"/>
            <w:lang w:val="es-ES"/>
          </w:rPr>
          <w:t>6</w:t>
        </w:r>
        <w:r w:rsidRPr="00192276">
          <w:rPr>
            <w:rFonts w:ascii="Calibri" w:hAnsi="Calibri" w:cs="Calibri"/>
            <w:sz w:val="18"/>
            <w:szCs w:val="18"/>
          </w:rPr>
          <w:fldChar w:fldCharType="end"/>
        </w:r>
      </w:p>
    </w:sdtContent>
  </w:sdt>
  <w:p w14:paraId="4F1DB11C" w14:textId="77777777" w:rsidR="00167430" w:rsidRDefault="00167430" w:rsidP="00167430">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A9D66" w14:textId="396BEC9E" w:rsidR="00192276" w:rsidRPr="00192276" w:rsidRDefault="00192276" w:rsidP="00192276">
    <w:pPr>
      <w:pStyle w:val="Piedepgina"/>
      <w:jc w:val="right"/>
      <w:rPr>
        <w:rFonts w:ascii="Calibri" w:hAnsi="Calibri" w:cs="Calibri"/>
        <w:sz w:val="18"/>
        <w:szCs w:val="18"/>
      </w:rPr>
    </w:pPr>
    <w:r w:rsidRPr="00192276">
      <w:rPr>
        <w:rFonts w:ascii="Calibri" w:hAnsi="Calibri" w:cs="Calibr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4F7D56" w14:textId="77777777" w:rsidR="00A6088A" w:rsidRDefault="00A6088A" w:rsidP="00551219">
      <w:r>
        <w:separator/>
      </w:r>
    </w:p>
  </w:footnote>
  <w:footnote w:type="continuationSeparator" w:id="0">
    <w:p w14:paraId="11F07367" w14:textId="77777777" w:rsidR="00A6088A" w:rsidRDefault="00A6088A" w:rsidP="00551219">
      <w:r>
        <w:continuationSeparator/>
      </w:r>
    </w:p>
  </w:footnote>
  <w:footnote w:id="1">
    <w:p w14:paraId="3D5957F0" w14:textId="0B1A4BCC" w:rsidR="008A448D" w:rsidRPr="00D07BA9" w:rsidRDefault="008A448D" w:rsidP="00D07BA9">
      <w:pPr>
        <w:pStyle w:val="Textonotapie"/>
        <w:jc w:val="both"/>
        <w:rPr>
          <w:rFonts w:ascii="Calibri" w:hAnsi="Calibri" w:cs="Calibri"/>
          <w:sz w:val="18"/>
          <w:szCs w:val="18"/>
        </w:rPr>
      </w:pPr>
      <w:r w:rsidRPr="00D07BA9">
        <w:rPr>
          <w:rStyle w:val="Refdenotaalpie"/>
          <w:rFonts w:ascii="Calibri" w:hAnsi="Calibri" w:cs="Calibri"/>
          <w:sz w:val="18"/>
          <w:szCs w:val="18"/>
        </w:rPr>
        <w:footnoteRef/>
      </w:r>
      <w:r w:rsidRPr="00D07BA9">
        <w:rPr>
          <w:rFonts w:ascii="Calibri" w:hAnsi="Calibri" w:cs="Calibri"/>
          <w:sz w:val="18"/>
          <w:szCs w:val="18"/>
        </w:rPr>
        <w:t xml:space="preserve"> </w:t>
      </w:r>
      <w:r w:rsidRPr="00D07BA9">
        <w:rPr>
          <w:rFonts w:ascii="Calibri" w:hAnsi="Calibri" w:cs="Calibri"/>
          <w:sz w:val="18"/>
          <w:szCs w:val="18"/>
          <w:lang w:val="es-ES"/>
        </w:rPr>
        <w:t xml:space="preserve">Instituto Nacional de las Mujeres, </w:t>
      </w:r>
      <w:r w:rsidRPr="00D07BA9">
        <w:rPr>
          <w:rFonts w:ascii="Calibri" w:hAnsi="Calibri" w:cs="Calibri"/>
          <w:i/>
          <w:iCs/>
          <w:sz w:val="18"/>
          <w:szCs w:val="18"/>
          <w:lang w:val="es-ES"/>
        </w:rPr>
        <w:t>Glosario de Género</w:t>
      </w:r>
      <w:r w:rsidRPr="00D07BA9">
        <w:rPr>
          <w:rFonts w:ascii="Calibri" w:hAnsi="Calibri" w:cs="Calibri"/>
          <w:sz w:val="18"/>
          <w:szCs w:val="18"/>
          <w:lang w:val="es-ES"/>
        </w:rPr>
        <w:t>, México, 2007, p.104.</w:t>
      </w:r>
    </w:p>
  </w:footnote>
  <w:footnote w:id="2">
    <w:p w14:paraId="55E5B38D" w14:textId="77777777" w:rsidR="008A448D" w:rsidRPr="00D07BA9" w:rsidRDefault="008A448D" w:rsidP="00D07BA9">
      <w:pPr>
        <w:pStyle w:val="Textonotapie"/>
        <w:jc w:val="both"/>
        <w:rPr>
          <w:rFonts w:ascii="Calibri" w:hAnsi="Calibri" w:cs="Calibri"/>
          <w:sz w:val="18"/>
          <w:szCs w:val="18"/>
        </w:rPr>
      </w:pPr>
      <w:r w:rsidRPr="00D07BA9">
        <w:rPr>
          <w:rStyle w:val="Refdenotaalpie"/>
          <w:rFonts w:ascii="Calibri" w:hAnsi="Calibri" w:cs="Calibri"/>
          <w:sz w:val="18"/>
          <w:szCs w:val="18"/>
        </w:rPr>
        <w:footnoteRef/>
      </w:r>
      <w:r w:rsidRPr="00D07BA9">
        <w:rPr>
          <w:rFonts w:ascii="Calibri" w:hAnsi="Calibri" w:cs="Calibri"/>
          <w:sz w:val="18"/>
          <w:szCs w:val="18"/>
        </w:rPr>
        <w:t xml:space="preserve"> Comisión Nacional para Prevenir y Erradicar la Violencia Contra las Mujeres, Blog </w:t>
      </w:r>
      <w:r w:rsidRPr="00D07BA9">
        <w:rPr>
          <w:rFonts w:ascii="Calibri" w:hAnsi="Calibri" w:cs="Calibri"/>
          <w:i/>
          <w:iCs/>
          <w:sz w:val="18"/>
          <w:szCs w:val="18"/>
        </w:rPr>
        <w:t>“¿Qué es la perspectiva de género y por qué es necesario implementarla?</w:t>
      </w:r>
      <w:r w:rsidRPr="00D07BA9">
        <w:rPr>
          <w:rFonts w:ascii="Calibri" w:hAnsi="Calibri" w:cs="Calibri"/>
          <w:sz w:val="18"/>
          <w:szCs w:val="18"/>
        </w:rPr>
        <w:t xml:space="preserve">”, 2018, disponible en </w:t>
      </w:r>
      <w:hyperlink r:id="rId1" w:history="1">
        <w:r w:rsidRPr="00D07BA9">
          <w:rPr>
            <w:rStyle w:val="Hipervnculo"/>
            <w:rFonts w:ascii="Calibri" w:hAnsi="Calibri" w:cs="Calibri"/>
            <w:sz w:val="18"/>
            <w:szCs w:val="18"/>
          </w:rPr>
          <w:t>https://www.gob.mx/conavim/articulos/que-es-la-perspectiva-de-genero-y-por-que-es-necesario-implementarla</w:t>
        </w:r>
      </w:hyperlink>
      <w:r w:rsidRPr="00D07BA9">
        <w:rPr>
          <w:rFonts w:ascii="Calibri" w:hAnsi="Calibri" w:cs="Calibri"/>
          <w:sz w:val="18"/>
          <w:szCs w:val="18"/>
        </w:rPr>
        <w:t xml:space="preserve"> </w:t>
      </w:r>
    </w:p>
    <w:p w14:paraId="5270119B" w14:textId="76AD6C1D" w:rsidR="008A448D" w:rsidRPr="00D07BA9" w:rsidRDefault="008A448D" w:rsidP="00D07BA9">
      <w:pPr>
        <w:pStyle w:val="Textonotapie"/>
        <w:jc w:val="both"/>
        <w:rPr>
          <w:rFonts w:ascii="Calibri" w:hAnsi="Calibri" w:cs="Calibri"/>
        </w:rPr>
      </w:pPr>
    </w:p>
  </w:footnote>
  <w:footnote w:id="3">
    <w:p w14:paraId="49EA1641" w14:textId="45D4A7DF" w:rsidR="00652A30" w:rsidRDefault="00652A30" w:rsidP="00E00B6F">
      <w:pPr>
        <w:pStyle w:val="Textocomentario"/>
        <w:ind w:left="284" w:hanging="284"/>
      </w:pPr>
      <w:r>
        <w:rPr>
          <w:rStyle w:val="Refdenotaalpie"/>
        </w:rPr>
        <w:footnoteRef/>
      </w:r>
      <w:r w:rsidR="00E00B6F">
        <w:t xml:space="preserve"> </w:t>
      </w:r>
      <w:r w:rsidR="00E00B6F">
        <w:tab/>
      </w:r>
      <w:r w:rsidRPr="00AD1F05">
        <w:rPr>
          <w:rFonts w:asciiTheme="majorHAnsi" w:hAnsiTheme="majorHAnsi" w:cstheme="majorHAnsi"/>
          <w:sz w:val="18"/>
          <w:szCs w:val="18"/>
        </w:rPr>
        <w:t xml:space="preserve">Disponible en  </w:t>
      </w:r>
      <w:hyperlink r:id="rId2" w:history="1">
        <w:r w:rsidRPr="00AD1F05">
          <w:rPr>
            <w:rFonts w:asciiTheme="majorHAnsi" w:hAnsiTheme="majorHAnsi" w:cstheme="majorHAnsi"/>
            <w:sz w:val="18"/>
            <w:szCs w:val="18"/>
          </w:rPr>
          <w:t>https://conectadas.org/sugerencias-de-conectadas-para-adoptar-practicas-de-igualdad-en-foros-eventos-congresos-y-paneles/</w:t>
        </w:r>
      </w:hyperlink>
    </w:p>
    <w:p w14:paraId="346489EA" w14:textId="77777777" w:rsidR="00652A30" w:rsidRDefault="00652A30" w:rsidP="00652A30">
      <w:pPr>
        <w:pStyle w:val="Textocomentario"/>
      </w:pPr>
    </w:p>
    <w:p w14:paraId="51F8665D" w14:textId="100BA8BB" w:rsidR="00652A30" w:rsidRPr="00652A30" w:rsidRDefault="00652A30">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D3C20" w14:textId="6D371B15" w:rsidR="0031334A" w:rsidRDefault="00A6088A">
    <w:pPr>
      <w:pStyle w:val="Encabezado"/>
    </w:pPr>
    <w:r>
      <w:rPr>
        <w:noProof/>
        <w:lang w:eastAsia="es-MX"/>
      </w:rPr>
      <w:pict w14:anchorId="284222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87.35pt;margin-top:-89.4pt;width:609.6pt;height:793.9pt;z-index:-251657216;mso-wrap-edited:f;mso-width-percent:0;mso-height-percent:0;mso-position-horizontal-relative:margin;mso-position-vertical-relative:margin;mso-width-percent:0;mso-height-percent:0" o:allowincell="f">
          <v:imagedata r:id="rId1" o:title="V CC logo (hoja)-01"/>
          <w10:wrap anchorx="margin" anchory="margin"/>
        </v:shape>
      </w:pict>
    </w:r>
  </w:p>
  <w:p w14:paraId="510B359B" w14:textId="77777777" w:rsidR="0031334A" w:rsidRDefault="0031334A">
    <w:pPr>
      <w:pStyle w:val="Encabezado"/>
    </w:pPr>
  </w:p>
  <w:p w14:paraId="2AB3FA43" w14:textId="77777777" w:rsidR="0031334A" w:rsidRDefault="0031334A">
    <w:pPr>
      <w:pStyle w:val="Encabezado"/>
    </w:pPr>
  </w:p>
  <w:p w14:paraId="773A85EE" w14:textId="160587CA" w:rsidR="00F17988" w:rsidRDefault="00F1798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B0972" w14:textId="77777777" w:rsidR="003519D7" w:rsidRDefault="003519D7">
    <w:pPr>
      <w:pStyle w:val="Encabezado"/>
    </w:pPr>
  </w:p>
  <w:p w14:paraId="110904EF" w14:textId="77777777" w:rsidR="003519D7" w:rsidRDefault="003519D7">
    <w:pPr>
      <w:pStyle w:val="Encabezado"/>
    </w:pPr>
  </w:p>
  <w:p w14:paraId="28128C1B" w14:textId="77777777" w:rsidR="003519D7" w:rsidRDefault="003519D7">
    <w:pPr>
      <w:pStyle w:val="Encabezado"/>
    </w:pPr>
  </w:p>
  <w:p w14:paraId="689B7710" w14:textId="2240B954" w:rsidR="0060195F" w:rsidRDefault="00A6088A">
    <w:pPr>
      <w:pStyle w:val="Encabezado"/>
    </w:pPr>
    <w:r>
      <w:rPr>
        <w:noProof/>
        <w:lang w:eastAsia="es-MX"/>
      </w:rPr>
      <w:pict w14:anchorId="59EBC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06562" o:spid="_x0000_s2049" type="#_x0000_t75" alt="" style="position:absolute;margin-left:-85.2pt;margin-top:-70.1pt;width:609.6pt;height:793.9pt;z-index:-251656192;mso-wrap-edited:f;mso-width-percent:0;mso-height-percent:0;mso-position-horizontal-relative:margin;mso-position-vertical-relative:margin;mso-width-percent:0;mso-height-percent:0" o:allowincell="f">
          <v:imagedata r:id="rId1" o:title="V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CB4"/>
    <w:multiLevelType w:val="hybridMultilevel"/>
    <w:tmpl w:val="A1303D3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2142C08">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B60037"/>
    <w:multiLevelType w:val="multilevel"/>
    <w:tmpl w:val="DA1850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566B11"/>
    <w:multiLevelType w:val="hybridMultilevel"/>
    <w:tmpl w:val="5A8E5B00"/>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0270D1"/>
    <w:multiLevelType w:val="hybridMultilevel"/>
    <w:tmpl w:val="CB54046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FF9663F"/>
    <w:multiLevelType w:val="hybridMultilevel"/>
    <w:tmpl w:val="960E3368"/>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DF25EC"/>
    <w:multiLevelType w:val="hybridMultilevel"/>
    <w:tmpl w:val="E7008D26"/>
    <w:lvl w:ilvl="0" w:tplc="80DE5E1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8F40701"/>
    <w:multiLevelType w:val="hybridMultilevel"/>
    <w:tmpl w:val="AE30F49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E16B3E"/>
    <w:multiLevelType w:val="hybridMultilevel"/>
    <w:tmpl w:val="4E28BAFC"/>
    <w:lvl w:ilvl="0" w:tplc="C8D897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994B4D"/>
    <w:multiLevelType w:val="hybridMultilevel"/>
    <w:tmpl w:val="C8D2C71C"/>
    <w:lvl w:ilvl="0" w:tplc="080A001B">
      <w:start w:val="1"/>
      <w:numFmt w:val="lowerRoman"/>
      <w:lvlText w:val="%1."/>
      <w:lvlJc w:val="right"/>
      <w:pPr>
        <w:ind w:left="720" w:hanging="360"/>
      </w:pPr>
    </w:lvl>
    <w:lvl w:ilvl="1" w:tplc="08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6203C6"/>
    <w:multiLevelType w:val="multilevel"/>
    <w:tmpl w:val="BF0CBF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48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48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482"/>
      </w:pPr>
      <w:rPr>
        <w:smallCaps w:val="0"/>
        <w:strike w:val="0"/>
        <w:shd w:val="clear" w:color="auto" w:fill="auto"/>
        <w:vertAlign w:val="baseline"/>
      </w:rPr>
    </w:lvl>
  </w:abstractNum>
  <w:abstractNum w:abstractNumId="10" w15:restartNumberingAfterBreak="0">
    <w:nsid w:val="20866073"/>
    <w:multiLevelType w:val="hybridMultilevel"/>
    <w:tmpl w:val="B3AA0EE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21407B4"/>
    <w:multiLevelType w:val="hybridMultilevel"/>
    <w:tmpl w:val="43CA22DE"/>
    <w:lvl w:ilvl="0" w:tplc="080A000F">
      <w:start w:val="1"/>
      <w:numFmt w:val="decimal"/>
      <w:lvlText w:val="%1."/>
      <w:lvlJc w:val="left"/>
      <w:pPr>
        <w:ind w:left="720" w:hanging="360"/>
      </w:pPr>
    </w:lvl>
    <w:lvl w:ilvl="1" w:tplc="08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7D5521"/>
    <w:multiLevelType w:val="hybridMultilevel"/>
    <w:tmpl w:val="661488DC"/>
    <w:lvl w:ilvl="0" w:tplc="01AED44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7232CB3"/>
    <w:multiLevelType w:val="hybridMultilevel"/>
    <w:tmpl w:val="FDA2B8C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874D0C"/>
    <w:multiLevelType w:val="hybridMultilevel"/>
    <w:tmpl w:val="09F8CED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1A5938"/>
    <w:multiLevelType w:val="hybridMultilevel"/>
    <w:tmpl w:val="1714DBF2"/>
    <w:lvl w:ilvl="0" w:tplc="FA567B1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1036E0"/>
    <w:multiLevelType w:val="hybridMultilevel"/>
    <w:tmpl w:val="AD9E24E2"/>
    <w:lvl w:ilvl="0" w:tplc="46DAAA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127FF1"/>
    <w:multiLevelType w:val="hybridMultilevel"/>
    <w:tmpl w:val="4A7CD1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F951E71"/>
    <w:multiLevelType w:val="hybridMultilevel"/>
    <w:tmpl w:val="3B2460A6"/>
    <w:lvl w:ilvl="0" w:tplc="080A001B">
      <w:start w:val="1"/>
      <w:numFmt w:val="lowerRoman"/>
      <w:lvlText w:val="%1."/>
      <w:lvlJc w:val="right"/>
      <w:pPr>
        <w:ind w:left="720" w:hanging="360"/>
      </w:pPr>
    </w:lvl>
    <w:lvl w:ilvl="1" w:tplc="080A001B">
      <w:start w:val="1"/>
      <w:numFmt w:val="lowerRoman"/>
      <w:lvlText w:val="%2."/>
      <w:lvlJc w:val="righ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0491DD7"/>
    <w:multiLevelType w:val="hybridMultilevel"/>
    <w:tmpl w:val="D7CE9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9928C8"/>
    <w:multiLevelType w:val="hybridMultilevel"/>
    <w:tmpl w:val="CC66F222"/>
    <w:lvl w:ilvl="0" w:tplc="A7EC8996">
      <w:start w:val="1"/>
      <w:numFmt w:val="lowerRoman"/>
      <w:lvlText w:val="%1."/>
      <w:lvlJc w:val="left"/>
      <w:pPr>
        <w:ind w:left="720" w:hanging="360"/>
      </w:pPr>
      <w:rPr>
        <w:rFonts w:ascii="Calibri" w:eastAsia="Calibri" w:hAnsi="Calibri" w:cs="Calibr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B72D2B"/>
    <w:multiLevelType w:val="hybridMultilevel"/>
    <w:tmpl w:val="09BE14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D31C4E"/>
    <w:multiLevelType w:val="hybridMultilevel"/>
    <w:tmpl w:val="FB1050DA"/>
    <w:lvl w:ilvl="0" w:tplc="2E5E41CE">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44246A8C"/>
    <w:multiLevelType w:val="hybridMultilevel"/>
    <w:tmpl w:val="167ACDB0"/>
    <w:lvl w:ilvl="0" w:tplc="932C85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7939B4"/>
    <w:multiLevelType w:val="hybridMultilevel"/>
    <w:tmpl w:val="FEDE52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82329B9"/>
    <w:multiLevelType w:val="hybridMultilevel"/>
    <w:tmpl w:val="27C033D0"/>
    <w:lvl w:ilvl="0" w:tplc="3FD41F62">
      <w:start w:val="1"/>
      <w:numFmt w:val="lowerRoman"/>
      <w:lvlText w:val="%1)"/>
      <w:lvlJc w:val="right"/>
      <w:pPr>
        <w:ind w:left="1080" w:hanging="360"/>
      </w:pPr>
      <w:rPr>
        <w:rFonts w:ascii="Calibri" w:eastAsia="Calibri" w:hAnsi="Calibri" w:cs="Calibr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4C81408E"/>
    <w:multiLevelType w:val="multilevel"/>
    <w:tmpl w:val="04090023"/>
    <w:lvl w:ilvl="0">
      <w:start w:val="1"/>
      <w:numFmt w:val="upperRoman"/>
      <w:pStyle w:val="Ttulo1"/>
      <w:lvlText w:val="Article %1."/>
      <w:lvlJc w:val="left"/>
      <w:pPr>
        <w:ind w:left="0" w:firstLine="0"/>
      </w:pPr>
    </w:lvl>
    <w:lvl w:ilvl="1">
      <w:start w:val="1"/>
      <w:numFmt w:val="decimal"/>
      <w:pStyle w:val="Ttulo2"/>
      <w:lvlText w:val="Sectio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C8F6123"/>
    <w:multiLevelType w:val="multilevel"/>
    <w:tmpl w:val="0B7CF9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9650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200D4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6666182"/>
    <w:multiLevelType w:val="hybridMultilevel"/>
    <w:tmpl w:val="EC82CFD8"/>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15:restartNumberingAfterBreak="0">
    <w:nsid w:val="644455A2"/>
    <w:multiLevelType w:val="multilevel"/>
    <w:tmpl w:val="DC9E1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8D72EC3"/>
    <w:multiLevelType w:val="hybridMultilevel"/>
    <w:tmpl w:val="3C32D556"/>
    <w:lvl w:ilvl="0" w:tplc="080A0019">
      <w:start w:val="1"/>
      <w:numFmt w:val="lowerLetter"/>
      <w:lvlText w:val="%1."/>
      <w:lvlJc w:val="left"/>
      <w:pPr>
        <w:ind w:left="720" w:hanging="360"/>
      </w:pPr>
    </w:lvl>
    <w:lvl w:ilvl="1" w:tplc="080A0013">
      <w:start w:val="1"/>
      <w:numFmt w:val="upperRoman"/>
      <w:lvlText w:val="%2."/>
      <w:lvlJc w:val="right"/>
      <w:pPr>
        <w:ind w:left="1440" w:hanging="360"/>
      </w:pPr>
    </w:lvl>
    <w:lvl w:ilvl="2" w:tplc="02142C08">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31"/>
  </w:num>
  <w:num w:numId="3">
    <w:abstractNumId w:val="1"/>
  </w:num>
  <w:num w:numId="4">
    <w:abstractNumId w:val="28"/>
  </w:num>
  <w:num w:numId="5">
    <w:abstractNumId w:val="29"/>
  </w:num>
  <w:num w:numId="6">
    <w:abstractNumId w:val="27"/>
  </w:num>
  <w:num w:numId="7">
    <w:abstractNumId w:val="26"/>
  </w:num>
  <w:num w:numId="8">
    <w:abstractNumId w:val="16"/>
  </w:num>
  <w:num w:numId="9">
    <w:abstractNumId w:val="5"/>
  </w:num>
  <w:num w:numId="10">
    <w:abstractNumId w:val="7"/>
  </w:num>
  <w:num w:numId="11">
    <w:abstractNumId w:val="12"/>
  </w:num>
  <w:num w:numId="12">
    <w:abstractNumId w:val="24"/>
  </w:num>
  <w:num w:numId="13">
    <w:abstractNumId w:val="19"/>
  </w:num>
  <w:num w:numId="14">
    <w:abstractNumId w:val="10"/>
  </w:num>
  <w:num w:numId="15">
    <w:abstractNumId w:val="25"/>
  </w:num>
  <w:num w:numId="16">
    <w:abstractNumId w:val="15"/>
  </w:num>
  <w:num w:numId="17">
    <w:abstractNumId w:val="3"/>
  </w:num>
  <w:num w:numId="18">
    <w:abstractNumId w:val="17"/>
  </w:num>
  <w:num w:numId="19">
    <w:abstractNumId w:val="13"/>
  </w:num>
  <w:num w:numId="20">
    <w:abstractNumId w:val="21"/>
  </w:num>
  <w:num w:numId="21">
    <w:abstractNumId w:val="2"/>
  </w:num>
  <w:num w:numId="22">
    <w:abstractNumId w:val="6"/>
  </w:num>
  <w:num w:numId="23">
    <w:abstractNumId w:val="20"/>
  </w:num>
  <w:num w:numId="24">
    <w:abstractNumId w:val="8"/>
  </w:num>
  <w:num w:numId="25">
    <w:abstractNumId w:val="32"/>
  </w:num>
  <w:num w:numId="26">
    <w:abstractNumId w:val="30"/>
  </w:num>
  <w:num w:numId="27">
    <w:abstractNumId w:val="18"/>
  </w:num>
  <w:num w:numId="28">
    <w:abstractNumId w:val="11"/>
  </w:num>
  <w:num w:numId="29">
    <w:abstractNumId w:val="22"/>
  </w:num>
  <w:num w:numId="30">
    <w:abstractNumId w:val="23"/>
  </w:num>
  <w:num w:numId="31">
    <w:abstractNumId w:val="4"/>
  </w:num>
  <w:num w:numId="32">
    <w:abstractNumId w:val="14"/>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0F"/>
    <w:rsid w:val="000038D0"/>
    <w:rsid w:val="00035326"/>
    <w:rsid w:val="000405CD"/>
    <w:rsid w:val="00051CBE"/>
    <w:rsid w:val="00055B48"/>
    <w:rsid w:val="000A0763"/>
    <w:rsid w:val="00115492"/>
    <w:rsid w:val="00132AD3"/>
    <w:rsid w:val="00134B52"/>
    <w:rsid w:val="0013691D"/>
    <w:rsid w:val="0015585C"/>
    <w:rsid w:val="00167430"/>
    <w:rsid w:val="0017566B"/>
    <w:rsid w:val="00190845"/>
    <w:rsid w:val="00192276"/>
    <w:rsid w:val="001A1CAE"/>
    <w:rsid w:val="001D6C28"/>
    <w:rsid w:val="001D7120"/>
    <w:rsid w:val="001E0D0F"/>
    <w:rsid w:val="0021717A"/>
    <w:rsid w:val="00237671"/>
    <w:rsid w:val="00237B43"/>
    <w:rsid w:val="00240FB7"/>
    <w:rsid w:val="00273523"/>
    <w:rsid w:val="002836C1"/>
    <w:rsid w:val="002A29C9"/>
    <w:rsid w:val="002B3548"/>
    <w:rsid w:val="002B7C09"/>
    <w:rsid w:val="002D7526"/>
    <w:rsid w:val="002E43D4"/>
    <w:rsid w:val="002E789C"/>
    <w:rsid w:val="002F2685"/>
    <w:rsid w:val="00312166"/>
    <w:rsid w:val="0031334A"/>
    <w:rsid w:val="00317A6E"/>
    <w:rsid w:val="00332979"/>
    <w:rsid w:val="003437AA"/>
    <w:rsid w:val="00346F8B"/>
    <w:rsid w:val="003519D7"/>
    <w:rsid w:val="00354080"/>
    <w:rsid w:val="0035703C"/>
    <w:rsid w:val="003B4860"/>
    <w:rsid w:val="003B779A"/>
    <w:rsid w:val="003C0AD1"/>
    <w:rsid w:val="003E2347"/>
    <w:rsid w:val="00417E0A"/>
    <w:rsid w:val="00432F3D"/>
    <w:rsid w:val="004355A8"/>
    <w:rsid w:val="00436AA8"/>
    <w:rsid w:val="00440A0B"/>
    <w:rsid w:val="004441E3"/>
    <w:rsid w:val="00455F5A"/>
    <w:rsid w:val="0047117A"/>
    <w:rsid w:val="004B2800"/>
    <w:rsid w:val="004B6834"/>
    <w:rsid w:val="004C4444"/>
    <w:rsid w:val="004C5275"/>
    <w:rsid w:val="004D359F"/>
    <w:rsid w:val="004E1A66"/>
    <w:rsid w:val="00517F30"/>
    <w:rsid w:val="00535470"/>
    <w:rsid w:val="00551219"/>
    <w:rsid w:val="005D72B4"/>
    <w:rsid w:val="005E7AFD"/>
    <w:rsid w:val="005F0145"/>
    <w:rsid w:val="005F1834"/>
    <w:rsid w:val="00601148"/>
    <w:rsid w:val="0060195F"/>
    <w:rsid w:val="00602A3A"/>
    <w:rsid w:val="00603FCF"/>
    <w:rsid w:val="006350C1"/>
    <w:rsid w:val="00652993"/>
    <w:rsid w:val="00652A30"/>
    <w:rsid w:val="006715E6"/>
    <w:rsid w:val="00691C30"/>
    <w:rsid w:val="006B7E3B"/>
    <w:rsid w:val="006C2013"/>
    <w:rsid w:val="006C337E"/>
    <w:rsid w:val="006D596B"/>
    <w:rsid w:val="007150D5"/>
    <w:rsid w:val="00772EAB"/>
    <w:rsid w:val="007835D5"/>
    <w:rsid w:val="007B4475"/>
    <w:rsid w:val="007B7FEF"/>
    <w:rsid w:val="007E697C"/>
    <w:rsid w:val="007F3BF7"/>
    <w:rsid w:val="0082364A"/>
    <w:rsid w:val="00825522"/>
    <w:rsid w:val="00853A4F"/>
    <w:rsid w:val="008672AF"/>
    <w:rsid w:val="008A448D"/>
    <w:rsid w:val="008C1F78"/>
    <w:rsid w:val="008D167D"/>
    <w:rsid w:val="008E47E9"/>
    <w:rsid w:val="009409C2"/>
    <w:rsid w:val="009D714B"/>
    <w:rsid w:val="00A1150F"/>
    <w:rsid w:val="00A1191D"/>
    <w:rsid w:val="00A14BE0"/>
    <w:rsid w:val="00A25D0C"/>
    <w:rsid w:val="00A45976"/>
    <w:rsid w:val="00A55D4C"/>
    <w:rsid w:val="00A6088A"/>
    <w:rsid w:val="00A73F4B"/>
    <w:rsid w:val="00AC77EC"/>
    <w:rsid w:val="00AD1F05"/>
    <w:rsid w:val="00AF6483"/>
    <w:rsid w:val="00B247DE"/>
    <w:rsid w:val="00B32C2A"/>
    <w:rsid w:val="00B5520F"/>
    <w:rsid w:val="00B55E27"/>
    <w:rsid w:val="00B74EED"/>
    <w:rsid w:val="00B80678"/>
    <w:rsid w:val="00B932DC"/>
    <w:rsid w:val="00BA6AD7"/>
    <w:rsid w:val="00BF0EEA"/>
    <w:rsid w:val="00BF676D"/>
    <w:rsid w:val="00C12005"/>
    <w:rsid w:val="00C40F5E"/>
    <w:rsid w:val="00C51F5F"/>
    <w:rsid w:val="00CB0500"/>
    <w:rsid w:val="00CE3886"/>
    <w:rsid w:val="00CE3B4D"/>
    <w:rsid w:val="00CE721A"/>
    <w:rsid w:val="00CE7BCD"/>
    <w:rsid w:val="00D04BB3"/>
    <w:rsid w:val="00D0787C"/>
    <w:rsid w:val="00D07BA9"/>
    <w:rsid w:val="00D2423E"/>
    <w:rsid w:val="00D5315B"/>
    <w:rsid w:val="00D63BA6"/>
    <w:rsid w:val="00D97FD2"/>
    <w:rsid w:val="00DA215A"/>
    <w:rsid w:val="00DB7B99"/>
    <w:rsid w:val="00DC652F"/>
    <w:rsid w:val="00E00B6F"/>
    <w:rsid w:val="00E01F1F"/>
    <w:rsid w:val="00E24C20"/>
    <w:rsid w:val="00E27156"/>
    <w:rsid w:val="00E27D06"/>
    <w:rsid w:val="00EA67E8"/>
    <w:rsid w:val="00EB3F29"/>
    <w:rsid w:val="00ED63B1"/>
    <w:rsid w:val="00F039C0"/>
    <w:rsid w:val="00F055EA"/>
    <w:rsid w:val="00F17988"/>
    <w:rsid w:val="00F3618A"/>
    <w:rsid w:val="00F40FDA"/>
    <w:rsid w:val="00F868BF"/>
    <w:rsid w:val="00F97BE6"/>
    <w:rsid w:val="00FD71E4"/>
    <w:rsid w:val="00FE41FE"/>
    <w:rsid w:val="00FE54F3"/>
    <w:rsid w:val="00FE5551"/>
    <w:rsid w:val="00FF052C"/>
    <w:rsid w:val="04C52C7F"/>
    <w:rsid w:val="0FBDD42C"/>
    <w:rsid w:val="170CF6EC"/>
    <w:rsid w:val="1F7B623A"/>
    <w:rsid w:val="22E55097"/>
    <w:rsid w:val="24CED07A"/>
    <w:rsid w:val="24F3E7B4"/>
    <w:rsid w:val="29EA7C60"/>
    <w:rsid w:val="2C67404B"/>
    <w:rsid w:val="2E2657F8"/>
    <w:rsid w:val="2EB48291"/>
    <w:rsid w:val="2FC96560"/>
    <w:rsid w:val="3369B2A9"/>
    <w:rsid w:val="395580BE"/>
    <w:rsid w:val="3B9EEE33"/>
    <w:rsid w:val="3DD6DB98"/>
    <w:rsid w:val="3FB459AB"/>
    <w:rsid w:val="465A404B"/>
    <w:rsid w:val="4662A52E"/>
    <w:rsid w:val="479A9686"/>
    <w:rsid w:val="4BE70F23"/>
    <w:rsid w:val="4D1AC961"/>
    <w:rsid w:val="4F0E9CE4"/>
    <w:rsid w:val="50601766"/>
    <w:rsid w:val="52125103"/>
    <w:rsid w:val="52F367A0"/>
    <w:rsid w:val="535B236C"/>
    <w:rsid w:val="62AB8A48"/>
    <w:rsid w:val="732C1C9A"/>
    <w:rsid w:val="738B7BE9"/>
    <w:rsid w:val="745F096D"/>
    <w:rsid w:val="783D0D91"/>
    <w:rsid w:val="79B949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7B6C12"/>
  <w15:docId w15:val="{41EE9BFB-5DA3-4D2A-8E4A-FAF6BF9F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F1F"/>
    <w:pPr>
      <w:spacing w:line="240" w:lineRule="auto"/>
    </w:pPr>
    <w:rPr>
      <w:rFonts w:ascii="Times New Roman" w:eastAsia="Times New Roman" w:hAnsi="Times New Roman" w:cs="Times New Roman"/>
      <w:sz w:val="24"/>
      <w:szCs w:val="24"/>
      <w:lang w:eastAsia="en-US"/>
    </w:rPr>
  </w:style>
  <w:style w:type="paragraph" w:styleId="Ttulo1">
    <w:name w:val="heading 1"/>
    <w:basedOn w:val="Normal"/>
    <w:next w:val="Normal"/>
    <w:uiPriority w:val="9"/>
    <w:qFormat/>
    <w:pPr>
      <w:keepNext/>
      <w:keepLines/>
      <w:numPr>
        <w:numId w:val="7"/>
      </w:numPr>
      <w:spacing w:before="400" w:after="120"/>
      <w:outlineLvl w:val="0"/>
    </w:pPr>
    <w:rPr>
      <w:sz w:val="40"/>
      <w:szCs w:val="40"/>
    </w:rPr>
  </w:style>
  <w:style w:type="paragraph" w:styleId="Ttulo2">
    <w:name w:val="heading 2"/>
    <w:basedOn w:val="Normal"/>
    <w:next w:val="Normal"/>
    <w:uiPriority w:val="9"/>
    <w:semiHidden/>
    <w:unhideWhenUsed/>
    <w:qFormat/>
    <w:pPr>
      <w:keepNext/>
      <w:keepLines/>
      <w:numPr>
        <w:ilvl w:val="1"/>
        <w:numId w:val="7"/>
      </w:numPr>
      <w:spacing w:before="360" w:after="120"/>
      <w:outlineLvl w:val="1"/>
    </w:pPr>
    <w:rPr>
      <w:sz w:val="32"/>
      <w:szCs w:val="32"/>
    </w:rPr>
  </w:style>
  <w:style w:type="paragraph" w:styleId="Ttulo3">
    <w:name w:val="heading 3"/>
    <w:basedOn w:val="Normal"/>
    <w:next w:val="Normal"/>
    <w:uiPriority w:val="9"/>
    <w:semiHidden/>
    <w:unhideWhenUsed/>
    <w:qFormat/>
    <w:pPr>
      <w:keepNext/>
      <w:keepLines/>
      <w:numPr>
        <w:ilvl w:val="2"/>
        <w:numId w:val="7"/>
      </w:numPr>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numPr>
        <w:ilvl w:val="3"/>
        <w:numId w:val="7"/>
      </w:numPr>
      <w:spacing w:before="280" w:after="80"/>
      <w:outlineLvl w:val="3"/>
    </w:pPr>
    <w:rPr>
      <w:color w:val="666666"/>
    </w:rPr>
  </w:style>
  <w:style w:type="paragraph" w:styleId="Ttulo5">
    <w:name w:val="heading 5"/>
    <w:basedOn w:val="Normal"/>
    <w:next w:val="Normal"/>
    <w:uiPriority w:val="9"/>
    <w:semiHidden/>
    <w:unhideWhenUsed/>
    <w:qFormat/>
    <w:pPr>
      <w:keepNext/>
      <w:keepLines/>
      <w:numPr>
        <w:ilvl w:val="4"/>
        <w:numId w:val="7"/>
      </w:numPr>
      <w:spacing w:before="240" w:after="80"/>
      <w:outlineLvl w:val="4"/>
    </w:pPr>
    <w:rPr>
      <w:color w:val="666666"/>
    </w:rPr>
  </w:style>
  <w:style w:type="paragraph" w:styleId="Ttulo6">
    <w:name w:val="heading 6"/>
    <w:basedOn w:val="Normal"/>
    <w:next w:val="Normal"/>
    <w:uiPriority w:val="9"/>
    <w:semiHidden/>
    <w:unhideWhenUsed/>
    <w:qFormat/>
    <w:pPr>
      <w:keepNext/>
      <w:keepLines/>
      <w:numPr>
        <w:ilvl w:val="5"/>
        <w:numId w:val="7"/>
      </w:numPr>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line="276" w:lineRule="auto"/>
    </w:pPr>
    <w:rPr>
      <w:rFonts w:ascii="Arial" w:eastAsia="Arial" w:hAnsi="Arial" w:cs="Arial"/>
      <w:sz w:val="52"/>
      <w:szCs w:val="52"/>
      <w:lang w:eastAsia="es-MX"/>
    </w:rPr>
  </w:style>
  <w:style w:type="paragraph" w:styleId="Subttulo">
    <w:name w:val="Subtitle"/>
    <w:basedOn w:val="Normal"/>
    <w:next w:val="Normal"/>
    <w:uiPriority w:val="11"/>
    <w:qFormat/>
    <w:pPr>
      <w:keepNext/>
      <w:keepLines/>
      <w:spacing w:after="320" w:line="276" w:lineRule="auto"/>
    </w:pPr>
    <w:rPr>
      <w:rFonts w:ascii="Arial" w:eastAsia="Arial" w:hAnsi="Arial" w:cs="Arial"/>
      <w:color w:val="666666"/>
      <w:sz w:val="30"/>
      <w:szCs w:val="30"/>
      <w:lang w:eastAsia="es-MX"/>
    </w:rPr>
  </w:style>
  <w:style w:type="paragraph" w:styleId="Textodeglobo">
    <w:name w:val="Balloon Text"/>
    <w:basedOn w:val="Normal"/>
    <w:link w:val="TextodegloboCar"/>
    <w:uiPriority w:val="99"/>
    <w:semiHidden/>
    <w:unhideWhenUsed/>
    <w:rsid w:val="003C0AD1"/>
    <w:rPr>
      <w:rFonts w:ascii="Segoe UI" w:eastAsia="Arial" w:hAnsi="Segoe UI" w:cs="Segoe UI"/>
      <w:sz w:val="18"/>
      <w:szCs w:val="18"/>
      <w:lang w:eastAsia="es-MX"/>
    </w:rPr>
  </w:style>
  <w:style w:type="character" w:customStyle="1" w:styleId="TextodegloboCar">
    <w:name w:val="Texto de globo Car"/>
    <w:basedOn w:val="Fuentedeprrafopredeter"/>
    <w:link w:val="Textodeglobo"/>
    <w:uiPriority w:val="99"/>
    <w:semiHidden/>
    <w:rsid w:val="003C0AD1"/>
    <w:rPr>
      <w:rFonts w:ascii="Segoe UI" w:hAnsi="Segoe UI" w:cs="Segoe UI"/>
      <w:sz w:val="18"/>
      <w:szCs w:val="18"/>
    </w:rPr>
  </w:style>
  <w:style w:type="character" w:styleId="Refdecomentario">
    <w:name w:val="annotation reference"/>
    <w:basedOn w:val="Fuentedeprrafopredeter"/>
    <w:uiPriority w:val="99"/>
    <w:semiHidden/>
    <w:unhideWhenUsed/>
    <w:rsid w:val="00312166"/>
    <w:rPr>
      <w:sz w:val="16"/>
      <w:szCs w:val="16"/>
    </w:rPr>
  </w:style>
  <w:style w:type="paragraph" w:styleId="Textocomentario">
    <w:name w:val="annotation text"/>
    <w:basedOn w:val="Normal"/>
    <w:link w:val="TextocomentarioCar"/>
    <w:uiPriority w:val="99"/>
    <w:semiHidden/>
    <w:unhideWhenUsed/>
    <w:rsid w:val="00312166"/>
    <w:rPr>
      <w:rFonts w:ascii="Arial" w:eastAsia="Arial" w:hAnsi="Arial" w:cs="Arial"/>
      <w:sz w:val="20"/>
      <w:szCs w:val="20"/>
      <w:lang w:eastAsia="es-MX"/>
    </w:rPr>
  </w:style>
  <w:style w:type="character" w:customStyle="1" w:styleId="TextocomentarioCar">
    <w:name w:val="Texto comentario Car"/>
    <w:basedOn w:val="Fuentedeprrafopredeter"/>
    <w:link w:val="Textocomentario"/>
    <w:uiPriority w:val="99"/>
    <w:semiHidden/>
    <w:rsid w:val="00312166"/>
    <w:rPr>
      <w:sz w:val="20"/>
      <w:szCs w:val="20"/>
    </w:rPr>
  </w:style>
  <w:style w:type="paragraph" w:styleId="Asuntodelcomentario">
    <w:name w:val="annotation subject"/>
    <w:basedOn w:val="Textocomentario"/>
    <w:next w:val="Textocomentario"/>
    <w:link w:val="AsuntodelcomentarioCar"/>
    <w:uiPriority w:val="99"/>
    <w:semiHidden/>
    <w:unhideWhenUsed/>
    <w:rsid w:val="00312166"/>
    <w:rPr>
      <w:b/>
      <w:bCs/>
    </w:rPr>
  </w:style>
  <w:style w:type="character" w:customStyle="1" w:styleId="AsuntodelcomentarioCar">
    <w:name w:val="Asunto del comentario Car"/>
    <w:basedOn w:val="TextocomentarioCar"/>
    <w:link w:val="Asuntodelcomentario"/>
    <w:uiPriority w:val="99"/>
    <w:semiHidden/>
    <w:rsid w:val="00312166"/>
    <w:rPr>
      <w:b/>
      <w:bCs/>
      <w:sz w:val="20"/>
      <w:szCs w:val="20"/>
    </w:rPr>
  </w:style>
  <w:style w:type="paragraph" w:styleId="Prrafodelista">
    <w:name w:val="List Paragraph"/>
    <w:basedOn w:val="Normal"/>
    <w:uiPriority w:val="34"/>
    <w:qFormat/>
    <w:rsid w:val="002B7C09"/>
    <w:pPr>
      <w:spacing w:line="276" w:lineRule="auto"/>
      <w:ind w:left="720"/>
      <w:contextualSpacing/>
    </w:pPr>
    <w:rPr>
      <w:rFonts w:ascii="Arial" w:eastAsia="Arial" w:hAnsi="Arial" w:cs="Arial"/>
      <w:sz w:val="22"/>
      <w:szCs w:val="22"/>
      <w:lang w:eastAsia="es-MX"/>
    </w:rPr>
  </w:style>
  <w:style w:type="paragraph" w:styleId="Textonotapie">
    <w:name w:val="footnote text"/>
    <w:basedOn w:val="Normal"/>
    <w:link w:val="TextonotapieCar"/>
    <w:uiPriority w:val="99"/>
    <w:semiHidden/>
    <w:unhideWhenUsed/>
    <w:rsid w:val="00551219"/>
    <w:rPr>
      <w:rFonts w:ascii="Arial" w:eastAsia="Arial" w:hAnsi="Arial" w:cs="Arial"/>
      <w:sz w:val="20"/>
      <w:szCs w:val="20"/>
      <w:lang w:eastAsia="es-MX"/>
    </w:rPr>
  </w:style>
  <w:style w:type="character" w:customStyle="1" w:styleId="TextonotapieCar">
    <w:name w:val="Texto nota pie Car"/>
    <w:basedOn w:val="Fuentedeprrafopredeter"/>
    <w:link w:val="Textonotapie"/>
    <w:uiPriority w:val="99"/>
    <w:semiHidden/>
    <w:rsid w:val="00551219"/>
    <w:rPr>
      <w:sz w:val="20"/>
      <w:szCs w:val="20"/>
    </w:rPr>
  </w:style>
  <w:style w:type="character" w:styleId="Refdenotaalpie">
    <w:name w:val="footnote reference"/>
    <w:basedOn w:val="Fuentedeprrafopredeter"/>
    <w:uiPriority w:val="99"/>
    <w:semiHidden/>
    <w:unhideWhenUsed/>
    <w:rsid w:val="00551219"/>
    <w:rPr>
      <w:vertAlign w:val="superscript"/>
    </w:rPr>
  </w:style>
  <w:style w:type="character" w:styleId="Hipervnculo">
    <w:name w:val="Hyperlink"/>
    <w:basedOn w:val="Fuentedeprrafopredeter"/>
    <w:uiPriority w:val="99"/>
    <w:unhideWhenUsed/>
    <w:rsid w:val="00825522"/>
    <w:rPr>
      <w:color w:val="0000FF"/>
      <w:u w:val="single"/>
    </w:rPr>
  </w:style>
  <w:style w:type="character" w:customStyle="1" w:styleId="UnresolvedMention1">
    <w:name w:val="Unresolved Mention1"/>
    <w:basedOn w:val="Fuentedeprrafopredeter"/>
    <w:uiPriority w:val="99"/>
    <w:semiHidden/>
    <w:unhideWhenUsed/>
    <w:rsid w:val="006C2013"/>
    <w:rPr>
      <w:color w:val="605E5C"/>
      <w:shd w:val="clear" w:color="auto" w:fill="E1DFDD"/>
    </w:rPr>
  </w:style>
  <w:style w:type="table" w:styleId="Tablaconcuadrcula">
    <w:name w:val="Table Grid"/>
    <w:basedOn w:val="Tablanormal"/>
    <w:uiPriority w:val="39"/>
    <w:rsid w:val="00E01F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167430"/>
    <w:pPr>
      <w:tabs>
        <w:tab w:val="center" w:pos="4680"/>
        <w:tab w:val="right" w:pos="9360"/>
      </w:tabs>
    </w:pPr>
  </w:style>
  <w:style w:type="character" w:customStyle="1" w:styleId="Heading7Char">
    <w:name w:val="Heading 7 Char"/>
    <w:basedOn w:val="Fuentedeprrafopredeter"/>
    <w:uiPriority w:val="9"/>
    <w:semiHidden/>
    <w:rsid w:val="00E01F1F"/>
    <w:rPr>
      <w:rFonts w:asciiTheme="majorHAnsi" w:eastAsiaTheme="majorEastAsia" w:hAnsiTheme="majorHAnsi" w:cstheme="majorBidi"/>
      <w:i/>
      <w:iCs/>
      <w:color w:val="243F60" w:themeColor="accent1" w:themeShade="7F"/>
      <w:sz w:val="24"/>
      <w:szCs w:val="24"/>
      <w:lang w:eastAsia="en-US"/>
    </w:rPr>
  </w:style>
  <w:style w:type="character" w:customStyle="1" w:styleId="Heading8Char">
    <w:name w:val="Heading 8 Char"/>
    <w:basedOn w:val="Fuentedeprrafopredeter"/>
    <w:uiPriority w:val="9"/>
    <w:semiHidden/>
    <w:rsid w:val="00E01F1F"/>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Fuentedeprrafopredeter"/>
    <w:uiPriority w:val="9"/>
    <w:semiHidden/>
    <w:rsid w:val="00E01F1F"/>
    <w:rPr>
      <w:rFonts w:asciiTheme="majorHAnsi" w:eastAsiaTheme="majorEastAsia" w:hAnsiTheme="majorHAnsi" w:cstheme="majorBidi"/>
      <w:i/>
      <w:iCs/>
      <w:color w:val="272727" w:themeColor="text1" w:themeTint="D8"/>
      <w:sz w:val="21"/>
      <w:szCs w:val="21"/>
      <w:lang w:eastAsia="en-US"/>
    </w:rPr>
  </w:style>
  <w:style w:type="character" w:customStyle="1" w:styleId="PiedepginaCar">
    <w:name w:val="Pie de página Car"/>
    <w:basedOn w:val="Fuentedeprrafopredeter"/>
    <w:link w:val="Piedepgina"/>
    <w:uiPriority w:val="99"/>
    <w:rsid w:val="00167430"/>
    <w:rPr>
      <w:rFonts w:ascii="Times New Roman" w:eastAsia="Times New Roman" w:hAnsi="Times New Roman" w:cs="Times New Roman"/>
      <w:sz w:val="24"/>
      <w:szCs w:val="24"/>
      <w:lang w:eastAsia="en-US"/>
    </w:rPr>
  </w:style>
  <w:style w:type="character" w:styleId="Nmerodepgina">
    <w:name w:val="page number"/>
    <w:basedOn w:val="Fuentedeprrafopredeter"/>
    <w:uiPriority w:val="99"/>
    <w:semiHidden/>
    <w:unhideWhenUsed/>
    <w:rsid w:val="00167430"/>
  </w:style>
  <w:style w:type="paragraph" w:styleId="Encabezado">
    <w:name w:val="header"/>
    <w:basedOn w:val="Normal"/>
    <w:link w:val="EncabezadoCar"/>
    <w:uiPriority w:val="99"/>
    <w:unhideWhenUsed/>
    <w:rsid w:val="00192276"/>
    <w:pPr>
      <w:tabs>
        <w:tab w:val="center" w:pos="4419"/>
        <w:tab w:val="right" w:pos="8838"/>
      </w:tabs>
    </w:pPr>
  </w:style>
  <w:style w:type="character" w:customStyle="1" w:styleId="EncabezadoCar">
    <w:name w:val="Encabezado Car"/>
    <w:basedOn w:val="Fuentedeprrafopredeter"/>
    <w:link w:val="Encabezado"/>
    <w:uiPriority w:val="99"/>
    <w:rsid w:val="00192276"/>
    <w:rPr>
      <w:rFonts w:ascii="Times New Roman" w:eastAsia="Times New Roman" w:hAnsi="Times New Roman" w:cs="Times New Roman"/>
      <w:sz w:val="24"/>
      <w:szCs w:val="24"/>
      <w:lang w:eastAsia="en-US"/>
    </w:rPr>
  </w:style>
  <w:style w:type="paragraph" w:styleId="Revisin">
    <w:name w:val="Revision"/>
    <w:hidden/>
    <w:uiPriority w:val="99"/>
    <w:semiHidden/>
    <w:rsid w:val="00C40F5E"/>
    <w:pPr>
      <w:spacing w:line="240" w:lineRule="auto"/>
    </w:pPr>
    <w:rPr>
      <w:rFonts w:ascii="Times New Roman" w:eastAsia="Times New Roman" w:hAnsi="Times New Roman" w:cs="Times New Roman"/>
      <w:sz w:val="24"/>
      <w:szCs w:val="24"/>
      <w:lang w:eastAsia="en-US"/>
    </w:rPr>
  </w:style>
  <w:style w:type="character" w:customStyle="1" w:styleId="UnresolvedMention">
    <w:name w:val="Unresolved Mention"/>
    <w:basedOn w:val="Fuentedeprrafopredeter"/>
    <w:uiPriority w:val="99"/>
    <w:semiHidden/>
    <w:unhideWhenUsed/>
    <w:rsid w:val="00D53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4883">
      <w:bodyDiv w:val="1"/>
      <w:marLeft w:val="0"/>
      <w:marRight w:val="0"/>
      <w:marTop w:val="0"/>
      <w:marBottom w:val="0"/>
      <w:divBdr>
        <w:top w:val="none" w:sz="0" w:space="0" w:color="auto"/>
        <w:left w:val="none" w:sz="0" w:space="0" w:color="auto"/>
        <w:bottom w:val="none" w:sz="0" w:space="0" w:color="auto"/>
        <w:right w:val="none" w:sz="0" w:space="0" w:color="auto"/>
      </w:divBdr>
      <w:divsChild>
        <w:div w:id="282465822">
          <w:marLeft w:val="0"/>
          <w:marRight w:val="0"/>
          <w:marTop w:val="0"/>
          <w:marBottom w:val="0"/>
          <w:divBdr>
            <w:top w:val="none" w:sz="0" w:space="0" w:color="auto"/>
            <w:left w:val="none" w:sz="0" w:space="0" w:color="auto"/>
            <w:bottom w:val="none" w:sz="0" w:space="0" w:color="auto"/>
            <w:right w:val="none" w:sz="0" w:space="0" w:color="auto"/>
          </w:divBdr>
          <w:divsChild>
            <w:div w:id="1663393292">
              <w:marLeft w:val="0"/>
              <w:marRight w:val="0"/>
              <w:marTop w:val="0"/>
              <w:marBottom w:val="0"/>
              <w:divBdr>
                <w:top w:val="none" w:sz="0" w:space="0" w:color="auto"/>
                <w:left w:val="none" w:sz="0" w:space="0" w:color="auto"/>
                <w:bottom w:val="none" w:sz="0" w:space="0" w:color="auto"/>
                <w:right w:val="none" w:sz="0" w:space="0" w:color="auto"/>
              </w:divBdr>
              <w:divsChild>
                <w:div w:id="14681663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76623083">
      <w:bodyDiv w:val="1"/>
      <w:marLeft w:val="0"/>
      <w:marRight w:val="0"/>
      <w:marTop w:val="0"/>
      <w:marBottom w:val="0"/>
      <w:divBdr>
        <w:top w:val="none" w:sz="0" w:space="0" w:color="auto"/>
        <w:left w:val="none" w:sz="0" w:space="0" w:color="auto"/>
        <w:bottom w:val="none" w:sz="0" w:space="0" w:color="auto"/>
        <w:right w:val="none" w:sz="0" w:space="0" w:color="auto"/>
      </w:divBdr>
      <w:divsChild>
        <w:div w:id="79300152">
          <w:marLeft w:val="480"/>
          <w:marRight w:val="0"/>
          <w:marTop w:val="0"/>
          <w:marBottom w:val="0"/>
          <w:divBdr>
            <w:top w:val="none" w:sz="0" w:space="0" w:color="auto"/>
            <w:left w:val="none" w:sz="0" w:space="0" w:color="auto"/>
            <w:bottom w:val="none" w:sz="0" w:space="0" w:color="auto"/>
            <w:right w:val="none" w:sz="0" w:space="0" w:color="auto"/>
          </w:divBdr>
          <w:divsChild>
            <w:div w:id="10150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2411">
      <w:bodyDiv w:val="1"/>
      <w:marLeft w:val="0"/>
      <w:marRight w:val="0"/>
      <w:marTop w:val="0"/>
      <w:marBottom w:val="0"/>
      <w:divBdr>
        <w:top w:val="none" w:sz="0" w:space="0" w:color="auto"/>
        <w:left w:val="none" w:sz="0" w:space="0" w:color="auto"/>
        <w:bottom w:val="none" w:sz="0" w:space="0" w:color="auto"/>
        <w:right w:val="none" w:sz="0" w:space="0" w:color="auto"/>
      </w:divBdr>
      <w:divsChild>
        <w:div w:id="854424795">
          <w:marLeft w:val="0"/>
          <w:marRight w:val="0"/>
          <w:marTop w:val="0"/>
          <w:marBottom w:val="0"/>
          <w:divBdr>
            <w:top w:val="none" w:sz="0" w:space="0" w:color="auto"/>
            <w:left w:val="none" w:sz="0" w:space="0" w:color="auto"/>
            <w:bottom w:val="none" w:sz="0" w:space="0" w:color="auto"/>
            <w:right w:val="none" w:sz="0" w:space="0" w:color="auto"/>
          </w:divBdr>
          <w:divsChild>
            <w:div w:id="113181094">
              <w:marLeft w:val="0"/>
              <w:marRight w:val="0"/>
              <w:marTop w:val="0"/>
              <w:marBottom w:val="0"/>
              <w:divBdr>
                <w:top w:val="none" w:sz="0" w:space="0" w:color="auto"/>
                <w:left w:val="none" w:sz="0" w:space="0" w:color="auto"/>
                <w:bottom w:val="none" w:sz="0" w:space="0" w:color="auto"/>
                <w:right w:val="none" w:sz="0" w:space="0" w:color="auto"/>
              </w:divBdr>
              <w:divsChild>
                <w:div w:id="198513318">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56210782">
      <w:bodyDiv w:val="1"/>
      <w:marLeft w:val="0"/>
      <w:marRight w:val="0"/>
      <w:marTop w:val="0"/>
      <w:marBottom w:val="0"/>
      <w:divBdr>
        <w:top w:val="none" w:sz="0" w:space="0" w:color="auto"/>
        <w:left w:val="none" w:sz="0" w:space="0" w:color="auto"/>
        <w:bottom w:val="none" w:sz="0" w:space="0" w:color="auto"/>
        <w:right w:val="none" w:sz="0" w:space="0" w:color="auto"/>
      </w:divBdr>
      <w:divsChild>
        <w:div w:id="563486739">
          <w:marLeft w:val="480"/>
          <w:marRight w:val="0"/>
          <w:marTop w:val="0"/>
          <w:marBottom w:val="0"/>
          <w:divBdr>
            <w:top w:val="none" w:sz="0" w:space="0" w:color="auto"/>
            <w:left w:val="none" w:sz="0" w:space="0" w:color="auto"/>
            <w:bottom w:val="none" w:sz="0" w:space="0" w:color="auto"/>
            <w:right w:val="none" w:sz="0" w:space="0" w:color="auto"/>
          </w:divBdr>
          <w:divsChild>
            <w:div w:id="162734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32293">
      <w:bodyDiv w:val="1"/>
      <w:marLeft w:val="0"/>
      <w:marRight w:val="0"/>
      <w:marTop w:val="0"/>
      <w:marBottom w:val="0"/>
      <w:divBdr>
        <w:top w:val="none" w:sz="0" w:space="0" w:color="auto"/>
        <w:left w:val="none" w:sz="0" w:space="0" w:color="auto"/>
        <w:bottom w:val="none" w:sz="0" w:space="0" w:color="auto"/>
        <w:right w:val="none" w:sz="0" w:space="0" w:color="auto"/>
      </w:divBdr>
      <w:divsChild>
        <w:div w:id="1878658219">
          <w:marLeft w:val="0"/>
          <w:marRight w:val="0"/>
          <w:marTop w:val="0"/>
          <w:marBottom w:val="0"/>
          <w:divBdr>
            <w:top w:val="none" w:sz="0" w:space="0" w:color="auto"/>
            <w:left w:val="none" w:sz="0" w:space="0" w:color="auto"/>
            <w:bottom w:val="none" w:sz="0" w:space="0" w:color="auto"/>
            <w:right w:val="none" w:sz="0" w:space="0" w:color="auto"/>
          </w:divBdr>
          <w:divsChild>
            <w:div w:id="401830823">
              <w:marLeft w:val="0"/>
              <w:marRight w:val="0"/>
              <w:marTop w:val="0"/>
              <w:marBottom w:val="0"/>
              <w:divBdr>
                <w:top w:val="none" w:sz="0" w:space="0" w:color="auto"/>
                <w:left w:val="none" w:sz="0" w:space="0" w:color="auto"/>
                <w:bottom w:val="none" w:sz="0" w:space="0" w:color="auto"/>
                <w:right w:val="none" w:sz="0" w:space="0" w:color="auto"/>
              </w:divBdr>
              <w:divsChild>
                <w:div w:id="1596404320">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287515404">
      <w:bodyDiv w:val="1"/>
      <w:marLeft w:val="0"/>
      <w:marRight w:val="0"/>
      <w:marTop w:val="0"/>
      <w:marBottom w:val="0"/>
      <w:divBdr>
        <w:top w:val="none" w:sz="0" w:space="0" w:color="auto"/>
        <w:left w:val="none" w:sz="0" w:space="0" w:color="auto"/>
        <w:bottom w:val="none" w:sz="0" w:space="0" w:color="auto"/>
        <w:right w:val="none" w:sz="0" w:space="0" w:color="auto"/>
      </w:divBdr>
      <w:divsChild>
        <w:div w:id="1425304434">
          <w:marLeft w:val="0"/>
          <w:marRight w:val="0"/>
          <w:marTop w:val="0"/>
          <w:marBottom w:val="0"/>
          <w:divBdr>
            <w:top w:val="none" w:sz="0" w:space="0" w:color="auto"/>
            <w:left w:val="none" w:sz="0" w:space="0" w:color="auto"/>
            <w:bottom w:val="none" w:sz="0" w:space="0" w:color="auto"/>
            <w:right w:val="none" w:sz="0" w:space="0" w:color="auto"/>
          </w:divBdr>
          <w:divsChild>
            <w:div w:id="759109069">
              <w:marLeft w:val="0"/>
              <w:marRight w:val="0"/>
              <w:marTop w:val="0"/>
              <w:marBottom w:val="0"/>
              <w:divBdr>
                <w:top w:val="none" w:sz="0" w:space="0" w:color="auto"/>
                <w:left w:val="none" w:sz="0" w:space="0" w:color="auto"/>
                <w:bottom w:val="none" w:sz="0" w:space="0" w:color="auto"/>
                <w:right w:val="none" w:sz="0" w:space="0" w:color="auto"/>
              </w:divBdr>
              <w:divsChild>
                <w:div w:id="1778792733">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326327935">
      <w:bodyDiv w:val="1"/>
      <w:marLeft w:val="0"/>
      <w:marRight w:val="0"/>
      <w:marTop w:val="0"/>
      <w:marBottom w:val="0"/>
      <w:divBdr>
        <w:top w:val="none" w:sz="0" w:space="0" w:color="auto"/>
        <w:left w:val="none" w:sz="0" w:space="0" w:color="auto"/>
        <w:bottom w:val="none" w:sz="0" w:space="0" w:color="auto"/>
        <w:right w:val="none" w:sz="0" w:space="0" w:color="auto"/>
      </w:divBdr>
    </w:div>
    <w:div w:id="351345495">
      <w:bodyDiv w:val="1"/>
      <w:marLeft w:val="0"/>
      <w:marRight w:val="0"/>
      <w:marTop w:val="0"/>
      <w:marBottom w:val="0"/>
      <w:divBdr>
        <w:top w:val="none" w:sz="0" w:space="0" w:color="auto"/>
        <w:left w:val="none" w:sz="0" w:space="0" w:color="auto"/>
        <w:bottom w:val="none" w:sz="0" w:space="0" w:color="auto"/>
        <w:right w:val="none" w:sz="0" w:space="0" w:color="auto"/>
      </w:divBdr>
      <w:divsChild>
        <w:div w:id="1542668036">
          <w:marLeft w:val="0"/>
          <w:marRight w:val="0"/>
          <w:marTop w:val="0"/>
          <w:marBottom w:val="0"/>
          <w:divBdr>
            <w:top w:val="none" w:sz="0" w:space="0" w:color="auto"/>
            <w:left w:val="none" w:sz="0" w:space="0" w:color="auto"/>
            <w:bottom w:val="none" w:sz="0" w:space="0" w:color="auto"/>
            <w:right w:val="none" w:sz="0" w:space="0" w:color="auto"/>
          </w:divBdr>
          <w:divsChild>
            <w:div w:id="1753550591">
              <w:marLeft w:val="0"/>
              <w:marRight w:val="0"/>
              <w:marTop w:val="0"/>
              <w:marBottom w:val="0"/>
              <w:divBdr>
                <w:top w:val="none" w:sz="0" w:space="0" w:color="auto"/>
                <w:left w:val="none" w:sz="0" w:space="0" w:color="auto"/>
                <w:bottom w:val="none" w:sz="0" w:space="0" w:color="auto"/>
                <w:right w:val="none" w:sz="0" w:space="0" w:color="auto"/>
              </w:divBdr>
              <w:divsChild>
                <w:div w:id="18070814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64872864">
      <w:bodyDiv w:val="1"/>
      <w:marLeft w:val="0"/>
      <w:marRight w:val="0"/>
      <w:marTop w:val="0"/>
      <w:marBottom w:val="0"/>
      <w:divBdr>
        <w:top w:val="none" w:sz="0" w:space="0" w:color="auto"/>
        <w:left w:val="none" w:sz="0" w:space="0" w:color="auto"/>
        <w:bottom w:val="none" w:sz="0" w:space="0" w:color="auto"/>
        <w:right w:val="none" w:sz="0" w:space="0" w:color="auto"/>
      </w:divBdr>
      <w:divsChild>
        <w:div w:id="471480825">
          <w:marLeft w:val="0"/>
          <w:marRight w:val="0"/>
          <w:marTop w:val="0"/>
          <w:marBottom w:val="0"/>
          <w:divBdr>
            <w:top w:val="none" w:sz="0" w:space="0" w:color="auto"/>
            <w:left w:val="none" w:sz="0" w:space="0" w:color="auto"/>
            <w:bottom w:val="none" w:sz="0" w:space="0" w:color="auto"/>
            <w:right w:val="none" w:sz="0" w:space="0" w:color="auto"/>
          </w:divBdr>
          <w:divsChild>
            <w:div w:id="450057509">
              <w:marLeft w:val="0"/>
              <w:marRight w:val="0"/>
              <w:marTop w:val="0"/>
              <w:marBottom w:val="0"/>
              <w:divBdr>
                <w:top w:val="none" w:sz="0" w:space="0" w:color="auto"/>
                <w:left w:val="none" w:sz="0" w:space="0" w:color="auto"/>
                <w:bottom w:val="none" w:sz="0" w:space="0" w:color="auto"/>
                <w:right w:val="none" w:sz="0" w:space="0" w:color="auto"/>
              </w:divBdr>
              <w:divsChild>
                <w:div w:id="1732076805">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594555459">
      <w:bodyDiv w:val="1"/>
      <w:marLeft w:val="0"/>
      <w:marRight w:val="0"/>
      <w:marTop w:val="0"/>
      <w:marBottom w:val="0"/>
      <w:divBdr>
        <w:top w:val="none" w:sz="0" w:space="0" w:color="auto"/>
        <w:left w:val="none" w:sz="0" w:space="0" w:color="auto"/>
        <w:bottom w:val="none" w:sz="0" w:space="0" w:color="auto"/>
        <w:right w:val="none" w:sz="0" w:space="0" w:color="auto"/>
      </w:divBdr>
      <w:divsChild>
        <w:div w:id="511919183">
          <w:marLeft w:val="0"/>
          <w:marRight w:val="0"/>
          <w:marTop w:val="0"/>
          <w:marBottom w:val="0"/>
          <w:divBdr>
            <w:top w:val="none" w:sz="0" w:space="0" w:color="auto"/>
            <w:left w:val="none" w:sz="0" w:space="0" w:color="auto"/>
            <w:bottom w:val="none" w:sz="0" w:space="0" w:color="auto"/>
            <w:right w:val="none" w:sz="0" w:space="0" w:color="auto"/>
          </w:divBdr>
          <w:divsChild>
            <w:div w:id="1433551480">
              <w:marLeft w:val="0"/>
              <w:marRight w:val="0"/>
              <w:marTop w:val="0"/>
              <w:marBottom w:val="0"/>
              <w:divBdr>
                <w:top w:val="none" w:sz="0" w:space="0" w:color="auto"/>
                <w:left w:val="none" w:sz="0" w:space="0" w:color="auto"/>
                <w:bottom w:val="none" w:sz="0" w:space="0" w:color="auto"/>
                <w:right w:val="none" w:sz="0" w:space="0" w:color="auto"/>
              </w:divBdr>
              <w:divsChild>
                <w:div w:id="125254524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604725713">
      <w:bodyDiv w:val="1"/>
      <w:marLeft w:val="0"/>
      <w:marRight w:val="0"/>
      <w:marTop w:val="0"/>
      <w:marBottom w:val="0"/>
      <w:divBdr>
        <w:top w:val="none" w:sz="0" w:space="0" w:color="auto"/>
        <w:left w:val="none" w:sz="0" w:space="0" w:color="auto"/>
        <w:bottom w:val="none" w:sz="0" w:space="0" w:color="auto"/>
        <w:right w:val="none" w:sz="0" w:space="0" w:color="auto"/>
      </w:divBdr>
      <w:divsChild>
        <w:div w:id="246118139">
          <w:marLeft w:val="0"/>
          <w:marRight w:val="0"/>
          <w:marTop w:val="0"/>
          <w:marBottom w:val="0"/>
          <w:divBdr>
            <w:top w:val="none" w:sz="0" w:space="0" w:color="auto"/>
            <w:left w:val="none" w:sz="0" w:space="0" w:color="auto"/>
            <w:bottom w:val="none" w:sz="0" w:space="0" w:color="auto"/>
            <w:right w:val="none" w:sz="0" w:space="0" w:color="auto"/>
          </w:divBdr>
          <w:divsChild>
            <w:div w:id="188033924">
              <w:marLeft w:val="0"/>
              <w:marRight w:val="0"/>
              <w:marTop w:val="0"/>
              <w:marBottom w:val="0"/>
              <w:divBdr>
                <w:top w:val="none" w:sz="0" w:space="0" w:color="auto"/>
                <w:left w:val="none" w:sz="0" w:space="0" w:color="auto"/>
                <w:bottom w:val="none" w:sz="0" w:space="0" w:color="auto"/>
                <w:right w:val="none" w:sz="0" w:space="0" w:color="auto"/>
              </w:divBdr>
              <w:divsChild>
                <w:div w:id="117842442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097561981">
      <w:bodyDiv w:val="1"/>
      <w:marLeft w:val="0"/>
      <w:marRight w:val="0"/>
      <w:marTop w:val="0"/>
      <w:marBottom w:val="0"/>
      <w:divBdr>
        <w:top w:val="none" w:sz="0" w:space="0" w:color="auto"/>
        <w:left w:val="none" w:sz="0" w:space="0" w:color="auto"/>
        <w:bottom w:val="none" w:sz="0" w:space="0" w:color="auto"/>
        <w:right w:val="none" w:sz="0" w:space="0" w:color="auto"/>
      </w:divBdr>
    </w:div>
    <w:div w:id="1175615090">
      <w:bodyDiv w:val="1"/>
      <w:marLeft w:val="0"/>
      <w:marRight w:val="0"/>
      <w:marTop w:val="0"/>
      <w:marBottom w:val="0"/>
      <w:divBdr>
        <w:top w:val="none" w:sz="0" w:space="0" w:color="auto"/>
        <w:left w:val="none" w:sz="0" w:space="0" w:color="auto"/>
        <w:bottom w:val="none" w:sz="0" w:space="0" w:color="auto"/>
        <w:right w:val="none" w:sz="0" w:space="0" w:color="auto"/>
      </w:divBdr>
      <w:divsChild>
        <w:div w:id="1382749070">
          <w:marLeft w:val="0"/>
          <w:marRight w:val="0"/>
          <w:marTop w:val="0"/>
          <w:marBottom w:val="0"/>
          <w:divBdr>
            <w:top w:val="none" w:sz="0" w:space="0" w:color="auto"/>
            <w:left w:val="none" w:sz="0" w:space="0" w:color="auto"/>
            <w:bottom w:val="none" w:sz="0" w:space="0" w:color="auto"/>
            <w:right w:val="none" w:sz="0" w:space="0" w:color="auto"/>
          </w:divBdr>
          <w:divsChild>
            <w:div w:id="1520780812">
              <w:marLeft w:val="0"/>
              <w:marRight w:val="0"/>
              <w:marTop w:val="0"/>
              <w:marBottom w:val="0"/>
              <w:divBdr>
                <w:top w:val="none" w:sz="0" w:space="0" w:color="auto"/>
                <w:left w:val="none" w:sz="0" w:space="0" w:color="auto"/>
                <w:bottom w:val="none" w:sz="0" w:space="0" w:color="auto"/>
                <w:right w:val="none" w:sz="0" w:space="0" w:color="auto"/>
              </w:divBdr>
              <w:divsChild>
                <w:div w:id="1405102682">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182738942">
      <w:bodyDiv w:val="1"/>
      <w:marLeft w:val="0"/>
      <w:marRight w:val="0"/>
      <w:marTop w:val="0"/>
      <w:marBottom w:val="0"/>
      <w:divBdr>
        <w:top w:val="none" w:sz="0" w:space="0" w:color="auto"/>
        <w:left w:val="none" w:sz="0" w:space="0" w:color="auto"/>
        <w:bottom w:val="none" w:sz="0" w:space="0" w:color="auto"/>
        <w:right w:val="none" w:sz="0" w:space="0" w:color="auto"/>
      </w:divBdr>
      <w:divsChild>
        <w:div w:id="1503206117">
          <w:marLeft w:val="0"/>
          <w:marRight w:val="0"/>
          <w:marTop w:val="0"/>
          <w:marBottom w:val="0"/>
          <w:divBdr>
            <w:top w:val="none" w:sz="0" w:space="0" w:color="auto"/>
            <w:left w:val="none" w:sz="0" w:space="0" w:color="auto"/>
            <w:bottom w:val="none" w:sz="0" w:space="0" w:color="auto"/>
            <w:right w:val="none" w:sz="0" w:space="0" w:color="auto"/>
          </w:divBdr>
          <w:divsChild>
            <w:div w:id="1632322954">
              <w:marLeft w:val="0"/>
              <w:marRight w:val="0"/>
              <w:marTop w:val="0"/>
              <w:marBottom w:val="0"/>
              <w:divBdr>
                <w:top w:val="none" w:sz="0" w:space="0" w:color="auto"/>
                <w:left w:val="none" w:sz="0" w:space="0" w:color="auto"/>
                <w:bottom w:val="none" w:sz="0" w:space="0" w:color="auto"/>
                <w:right w:val="none" w:sz="0" w:space="0" w:color="auto"/>
              </w:divBdr>
              <w:divsChild>
                <w:div w:id="1585871366">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255237893">
      <w:bodyDiv w:val="1"/>
      <w:marLeft w:val="0"/>
      <w:marRight w:val="0"/>
      <w:marTop w:val="0"/>
      <w:marBottom w:val="0"/>
      <w:divBdr>
        <w:top w:val="none" w:sz="0" w:space="0" w:color="auto"/>
        <w:left w:val="none" w:sz="0" w:space="0" w:color="auto"/>
        <w:bottom w:val="none" w:sz="0" w:space="0" w:color="auto"/>
        <w:right w:val="none" w:sz="0" w:space="0" w:color="auto"/>
      </w:divBdr>
    </w:div>
    <w:div w:id="1297494231">
      <w:bodyDiv w:val="1"/>
      <w:marLeft w:val="0"/>
      <w:marRight w:val="0"/>
      <w:marTop w:val="0"/>
      <w:marBottom w:val="0"/>
      <w:divBdr>
        <w:top w:val="none" w:sz="0" w:space="0" w:color="auto"/>
        <w:left w:val="none" w:sz="0" w:space="0" w:color="auto"/>
        <w:bottom w:val="none" w:sz="0" w:space="0" w:color="auto"/>
        <w:right w:val="none" w:sz="0" w:space="0" w:color="auto"/>
      </w:divBdr>
      <w:divsChild>
        <w:div w:id="1696543282">
          <w:marLeft w:val="0"/>
          <w:marRight w:val="0"/>
          <w:marTop w:val="0"/>
          <w:marBottom w:val="0"/>
          <w:divBdr>
            <w:top w:val="none" w:sz="0" w:space="0" w:color="auto"/>
            <w:left w:val="none" w:sz="0" w:space="0" w:color="auto"/>
            <w:bottom w:val="none" w:sz="0" w:space="0" w:color="auto"/>
            <w:right w:val="none" w:sz="0" w:space="0" w:color="auto"/>
          </w:divBdr>
          <w:divsChild>
            <w:div w:id="1213810872">
              <w:marLeft w:val="0"/>
              <w:marRight w:val="0"/>
              <w:marTop w:val="0"/>
              <w:marBottom w:val="0"/>
              <w:divBdr>
                <w:top w:val="none" w:sz="0" w:space="0" w:color="auto"/>
                <w:left w:val="none" w:sz="0" w:space="0" w:color="auto"/>
                <w:bottom w:val="none" w:sz="0" w:space="0" w:color="auto"/>
                <w:right w:val="none" w:sz="0" w:space="0" w:color="auto"/>
              </w:divBdr>
              <w:divsChild>
                <w:div w:id="88062933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419792774">
      <w:bodyDiv w:val="1"/>
      <w:marLeft w:val="0"/>
      <w:marRight w:val="0"/>
      <w:marTop w:val="0"/>
      <w:marBottom w:val="0"/>
      <w:divBdr>
        <w:top w:val="none" w:sz="0" w:space="0" w:color="auto"/>
        <w:left w:val="none" w:sz="0" w:space="0" w:color="auto"/>
        <w:bottom w:val="none" w:sz="0" w:space="0" w:color="auto"/>
        <w:right w:val="none" w:sz="0" w:space="0" w:color="auto"/>
      </w:divBdr>
      <w:divsChild>
        <w:div w:id="1612321552">
          <w:marLeft w:val="0"/>
          <w:marRight w:val="0"/>
          <w:marTop w:val="0"/>
          <w:marBottom w:val="0"/>
          <w:divBdr>
            <w:top w:val="none" w:sz="0" w:space="0" w:color="auto"/>
            <w:left w:val="none" w:sz="0" w:space="0" w:color="auto"/>
            <w:bottom w:val="none" w:sz="0" w:space="0" w:color="auto"/>
            <w:right w:val="none" w:sz="0" w:space="0" w:color="auto"/>
          </w:divBdr>
          <w:divsChild>
            <w:div w:id="1491602142">
              <w:marLeft w:val="0"/>
              <w:marRight w:val="0"/>
              <w:marTop w:val="0"/>
              <w:marBottom w:val="0"/>
              <w:divBdr>
                <w:top w:val="none" w:sz="0" w:space="0" w:color="auto"/>
                <w:left w:val="none" w:sz="0" w:space="0" w:color="auto"/>
                <w:bottom w:val="none" w:sz="0" w:space="0" w:color="auto"/>
                <w:right w:val="none" w:sz="0" w:space="0" w:color="auto"/>
              </w:divBdr>
              <w:divsChild>
                <w:div w:id="38988611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570651584">
      <w:bodyDiv w:val="1"/>
      <w:marLeft w:val="0"/>
      <w:marRight w:val="0"/>
      <w:marTop w:val="0"/>
      <w:marBottom w:val="0"/>
      <w:divBdr>
        <w:top w:val="none" w:sz="0" w:space="0" w:color="auto"/>
        <w:left w:val="none" w:sz="0" w:space="0" w:color="auto"/>
        <w:bottom w:val="none" w:sz="0" w:space="0" w:color="auto"/>
        <w:right w:val="none" w:sz="0" w:space="0" w:color="auto"/>
      </w:divBdr>
      <w:divsChild>
        <w:div w:id="518398847">
          <w:marLeft w:val="0"/>
          <w:marRight w:val="0"/>
          <w:marTop w:val="0"/>
          <w:marBottom w:val="0"/>
          <w:divBdr>
            <w:top w:val="none" w:sz="0" w:space="0" w:color="auto"/>
            <w:left w:val="none" w:sz="0" w:space="0" w:color="auto"/>
            <w:bottom w:val="none" w:sz="0" w:space="0" w:color="auto"/>
            <w:right w:val="none" w:sz="0" w:space="0" w:color="auto"/>
          </w:divBdr>
          <w:divsChild>
            <w:div w:id="2034115196">
              <w:marLeft w:val="0"/>
              <w:marRight w:val="0"/>
              <w:marTop w:val="0"/>
              <w:marBottom w:val="0"/>
              <w:divBdr>
                <w:top w:val="none" w:sz="0" w:space="0" w:color="auto"/>
                <w:left w:val="none" w:sz="0" w:space="0" w:color="auto"/>
                <w:bottom w:val="none" w:sz="0" w:space="0" w:color="auto"/>
                <w:right w:val="none" w:sz="0" w:space="0" w:color="auto"/>
              </w:divBdr>
              <w:divsChild>
                <w:div w:id="1469585753">
                  <w:marLeft w:val="360"/>
                  <w:marRight w:val="96"/>
                  <w:marTop w:val="0"/>
                  <w:marBottom w:val="0"/>
                  <w:divBdr>
                    <w:top w:val="none" w:sz="0" w:space="0" w:color="auto"/>
                    <w:left w:val="none" w:sz="0" w:space="0" w:color="auto"/>
                    <w:bottom w:val="none" w:sz="0" w:space="0" w:color="auto"/>
                    <w:right w:val="none" w:sz="0" w:space="0" w:color="auto"/>
                  </w:divBdr>
                </w:div>
              </w:divsChild>
            </w:div>
            <w:div w:id="975524360">
              <w:marLeft w:val="0"/>
              <w:marRight w:val="0"/>
              <w:marTop w:val="0"/>
              <w:marBottom w:val="0"/>
              <w:divBdr>
                <w:top w:val="none" w:sz="0" w:space="0" w:color="auto"/>
                <w:left w:val="none" w:sz="0" w:space="0" w:color="auto"/>
                <w:bottom w:val="none" w:sz="0" w:space="0" w:color="auto"/>
                <w:right w:val="none" w:sz="0" w:space="0" w:color="auto"/>
              </w:divBdr>
              <w:divsChild>
                <w:div w:id="8947550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08856044">
      <w:bodyDiv w:val="1"/>
      <w:marLeft w:val="0"/>
      <w:marRight w:val="0"/>
      <w:marTop w:val="0"/>
      <w:marBottom w:val="0"/>
      <w:divBdr>
        <w:top w:val="none" w:sz="0" w:space="0" w:color="auto"/>
        <w:left w:val="none" w:sz="0" w:space="0" w:color="auto"/>
        <w:bottom w:val="none" w:sz="0" w:space="0" w:color="auto"/>
        <w:right w:val="none" w:sz="0" w:space="0" w:color="auto"/>
      </w:divBdr>
      <w:divsChild>
        <w:div w:id="1260330475">
          <w:marLeft w:val="0"/>
          <w:marRight w:val="0"/>
          <w:marTop w:val="0"/>
          <w:marBottom w:val="0"/>
          <w:divBdr>
            <w:top w:val="none" w:sz="0" w:space="0" w:color="auto"/>
            <w:left w:val="none" w:sz="0" w:space="0" w:color="auto"/>
            <w:bottom w:val="none" w:sz="0" w:space="0" w:color="auto"/>
            <w:right w:val="none" w:sz="0" w:space="0" w:color="auto"/>
          </w:divBdr>
          <w:divsChild>
            <w:div w:id="696808768">
              <w:marLeft w:val="0"/>
              <w:marRight w:val="0"/>
              <w:marTop w:val="0"/>
              <w:marBottom w:val="0"/>
              <w:divBdr>
                <w:top w:val="none" w:sz="0" w:space="0" w:color="auto"/>
                <w:left w:val="none" w:sz="0" w:space="0" w:color="auto"/>
                <w:bottom w:val="none" w:sz="0" w:space="0" w:color="auto"/>
                <w:right w:val="none" w:sz="0" w:space="0" w:color="auto"/>
              </w:divBdr>
              <w:divsChild>
                <w:div w:id="2039888814">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19030533">
      <w:bodyDiv w:val="1"/>
      <w:marLeft w:val="0"/>
      <w:marRight w:val="0"/>
      <w:marTop w:val="0"/>
      <w:marBottom w:val="0"/>
      <w:divBdr>
        <w:top w:val="none" w:sz="0" w:space="0" w:color="auto"/>
        <w:left w:val="none" w:sz="0" w:space="0" w:color="auto"/>
        <w:bottom w:val="none" w:sz="0" w:space="0" w:color="auto"/>
        <w:right w:val="none" w:sz="0" w:space="0" w:color="auto"/>
      </w:divBdr>
      <w:divsChild>
        <w:div w:id="11803909">
          <w:marLeft w:val="0"/>
          <w:marRight w:val="0"/>
          <w:marTop w:val="0"/>
          <w:marBottom w:val="0"/>
          <w:divBdr>
            <w:top w:val="none" w:sz="0" w:space="0" w:color="auto"/>
            <w:left w:val="none" w:sz="0" w:space="0" w:color="auto"/>
            <w:bottom w:val="none" w:sz="0" w:space="0" w:color="auto"/>
            <w:right w:val="none" w:sz="0" w:space="0" w:color="auto"/>
          </w:divBdr>
          <w:divsChild>
            <w:div w:id="258804046">
              <w:marLeft w:val="0"/>
              <w:marRight w:val="0"/>
              <w:marTop w:val="0"/>
              <w:marBottom w:val="0"/>
              <w:divBdr>
                <w:top w:val="none" w:sz="0" w:space="0" w:color="auto"/>
                <w:left w:val="none" w:sz="0" w:space="0" w:color="auto"/>
                <w:bottom w:val="none" w:sz="0" w:space="0" w:color="auto"/>
                <w:right w:val="none" w:sz="0" w:space="0" w:color="auto"/>
              </w:divBdr>
              <w:divsChild>
                <w:div w:id="681010327">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853836609">
      <w:bodyDiv w:val="1"/>
      <w:marLeft w:val="0"/>
      <w:marRight w:val="0"/>
      <w:marTop w:val="0"/>
      <w:marBottom w:val="0"/>
      <w:divBdr>
        <w:top w:val="none" w:sz="0" w:space="0" w:color="auto"/>
        <w:left w:val="none" w:sz="0" w:space="0" w:color="auto"/>
        <w:bottom w:val="none" w:sz="0" w:space="0" w:color="auto"/>
        <w:right w:val="none" w:sz="0" w:space="0" w:color="auto"/>
      </w:divBdr>
      <w:divsChild>
        <w:div w:id="1278954180">
          <w:marLeft w:val="0"/>
          <w:marRight w:val="0"/>
          <w:marTop w:val="0"/>
          <w:marBottom w:val="0"/>
          <w:divBdr>
            <w:top w:val="none" w:sz="0" w:space="0" w:color="auto"/>
            <w:left w:val="none" w:sz="0" w:space="0" w:color="auto"/>
            <w:bottom w:val="none" w:sz="0" w:space="0" w:color="auto"/>
            <w:right w:val="none" w:sz="0" w:space="0" w:color="auto"/>
          </w:divBdr>
          <w:divsChild>
            <w:div w:id="2059812577">
              <w:marLeft w:val="0"/>
              <w:marRight w:val="0"/>
              <w:marTop w:val="0"/>
              <w:marBottom w:val="0"/>
              <w:divBdr>
                <w:top w:val="none" w:sz="0" w:space="0" w:color="auto"/>
                <w:left w:val="none" w:sz="0" w:space="0" w:color="auto"/>
                <w:bottom w:val="none" w:sz="0" w:space="0" w:color="auto"/>
                <w:right w:val="none" w:sz="0" w:space="0" w:color="auto"/>
              </w:divBdr>
              <w:divsChild>
                <w:div w:id="1168398329">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nectadas.org/sugerencias-de-conectadas-para-adoptar-practicas-de-igualdad-en-foros-eventos-congresos-y-paneles/" TargetMode="External"/><Relationship Id="rId1" Type="http://schemas.openxmlformats.org/officeDocument/2006/relationships/hyperlink" Target="https://www.gob.mx/conavim/articulos/que-es-la-perspectiva-de-genero-y-por-que-es-necesario-implementar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2A700-F4E0-42F1-9067-F95111B7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1812</Words>
  <Characters>9969</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Ernesto Flores</dc:creator>
  <cp:lastModifiedBy>Eunice Rosales Cruz</cp:lastModifiedBy>
  <cp:revision>4</cp:revision>
  <cp:lastPrinted>2020-07-06T11:36:00Z</cp:lastPrinted>
  <dcterms:created xsi:type="dcterms:W3CDTF">2020-11-10T19:46:00Z</dcterms:created>
  <dcterms:modified xsi:type="dcterms:W3CDTF">2020-11-10T20:25:00Z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zotero-version="5.0.88"&gt;&lt;session id="z1eyxUw8"/&gt;&lt;style id="" hasBibliography="0" bibliographyStyleHasBeenSet="0"/&gt;&lt;prefs/&gt;&lt;/data&gt;</vt:lpwstr>
  </property>
</Properties>
</file>