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52" w:rsidRPr="0035765E" w:rsidRDefault="00C24752" w:rsidP="00C24752">
      <w:pPr>
        <w:ind w:right="44"/>
        <w:jc w:val="center"/>
        <w:rPr>
          <w:rFonts w:ascii="Calibri Light" w:hAnsi="Calibri Light"/>
          <w:b/>
          <w:sz w:val="32"/>
          <w:szCs w:val="32"/>
        </w:rPr>
      </w:pPr>
      <w:r w:rsidRPr="0035765E">
        <w:rPr>
          <w:rFonts w:ascii="Calibri Light" w:hAnsi="Calibri Light"/>
          <w:b/>
          <w:sz w:val="32"/>
          <w:szCs w:val="32"/>
        </w:rPr>
        <w:t>I</w:t>
      </w:r>
      <w:r w:rsidR="00F90C01" w:rsidRPr="0035765E">
        <w:rPr>
          <w:rFonts w:ascii="Calibri Light" w:hAnsi="Calibri Light"/>
          <w:b/>
          <w:sz w:val="32"/>
          <w:szCs w:val="32"/>
        </w:rPr>
        <w:t>I</w:t>
      </w:r>
      <w:r w:rsidRPr="0035765E">
        <w:rPr>
          <w:rFonts w:ascii="Calibri Light" w:hAnsi="Calibri Light"/>
          <w:b/>
          <w:sz w:val="32"/>
          <w:szCs w:val="32"/>
        </w:rPr>
        <w:t>I CONSEJO CONSULTIVO</w:t>
      </w:r>
    </w:p>
    <w:p w:rsidR="00C24752" w:rsidRPr="0035765E" w:rsidRDefault="00C24752" w:rsidP="00C24752">
      <w:pPr>
        <w:ind w:right="44"/>
        <w:jc w:val="center"/>
        <w:rPr>
          <w:rFonts w:ascii="Calibri Light" w:hAnsi="Calibri Light"/>
          <w:b/>
          <w:sz w:val="32"/>
          <w:szCs w:val="32"/>
        </w:rPr>
      </w:pPr>
      <w:r w:rsidRPr="0035765E">
        <w:rPr>
          <w:rFonts w:ascii="Calibri Light" w:hAnsi="Calibri Light"/>
          <w:b/>
          <w:sz w:val="32"/>
          <w:szCs w:val="32"/>
        </w:rPr>
        <w:t>DEL INSTITUTO FEDERAL DE TELECOMUNICACIONES</w:t>
      </w:r>
    </w:p>
    <w:p w:rsidR="00C24752" w:rsidRPr="0035765E" w:rsidRDefault="00F90C01" w:rsidP="0035765E">
      <w:pPr>
        <w:pStyle w:val="Ttulo1"/>
        <w:jc w:val="center"/>
        <w:rPr>
          <w:b/>
          <w:color w:val="auto"/>
        </w:rPr>
      </w:pPr>
      <w:r w:rsidRPr="0035765E">
        <w:rPr>
          <w:b/>
          <w:color w:val="auto"/>
        </w:rPr>
        <w:t>PROGRAMA DE TRABAJO 2017/2018</w:t>
      </w:r>
    </w:p>
    <w:p w:rsidR="00C24752" w:rsidRPr="00C24752" w:rsidRDefault="00C24752" w:rsidP="00C24752">
      <w:pPr>
        <w:spacing w:line="276" w:lineRule="auto"/>
        <w:ind w:right="45"/>
        <w:jc w:val="both"/>
        <w:rPr>
          <w:rFonts w:ascii="Calibri Light" w:hAnsi="Calibri Light"/>
          <w:sz w:val="26"/>
          <w:szCs w:val="26"/>
        </w:rPr>
      </w:pPr>
    </w:p>
    <w:p w:rsidR="00C24752" w:rsidRPr="00C24752" w:rsidRDefault="00C24752" w:rsidP="00C24752">
      <w:pPr>
        <w:spacing w:line="360" w:lineRule="auto"/>
        <w:ind w:right="45"/>
        <w:jc w:val="both"/>
        <w:rPr>
          <w:rFonts w:ascii="Calibri Light" w:hAnsi="Calibri Light"/>
          <w:sz w:val="26"/>
          <w:szCs w:val="26"/>
        </w:rPr>
      </w:pPr>
      <w:r w:rsidRPr="00C24752">
        <w:rPr>
          <w:rFonts w:ascii="Calibri Light" w:hAnsi="Calibri Light"/>
          <w:sz w:val="26"/>
          <w:szCs w:val="26"/>
        </w:rPr>
        <w:t xml:space="preserve">El Consejo Consultivo es un órgano fundamental para las actividades del Instituto Federal de Telecomunicaciones (IFT), pues le permite aprovechar el conocimiento de un órgano integrado por quince personas expertas en al menos algún aspecto relacionado con las telecomunicaciones o la radiodifusión. Este grupo de personas colaboran en grupos de trabajo para generar recomendaciones, propuestas u opiniones útiles para el avance de México, respecto a apoyar al IFT a cumplir los objetivos plasmados en los artículos 2o., 6o. y 7o. de la Constitución Mexicana. </w:t>
      </w:r>
    </w:p>
    <w:p w:rsidR="00C24752" w:rsidRPr="00C24752" w:rsidRDefault="00C24752" w:rsidP="00C24752">
      <w:pPr>
        <w:spacing w:line="360" w:lineRule="auto"/>
        <w:ind w:right="45"/>
        <w:jc w:val="both"/>
        <w:rPr>
          <w:rFonts w:ascii="Calibri Light" w:hAnsi="Calibri Light"/>
          <w:sz w:val="26"/>
          <w:szCs w:val="26"/>
        </w:rPr>
      </w:pPr>
    </w:p>
    <w:p w:rsidR="00C24752" w:rsidRPr="00C24752" w:rsidRDefault="00C24752" w:rsidP="00C24752">
      <w:pPr>
        <w:spacing w:line="360" w:lineRule="auto"/>
        <w:ind w:right="45"/>
        <w:jc w:val="both"/>
        <w:rPr>
          <w:rFonts w:ascii="Calibri Light" w:hAnsi="Calibri Light"/>
          <w:sz w:val="26"/>
          <w:szCs w:val="26"/>
        </w:rPr>
      </w:pPr>
      <w:r w:rsidRPr="00C24752">
        <w:rPr>
          <w:rFonts w:ascii="Calibri Light" w:hAnsi="Calibri Light"/>
          <w:sz w:val="26"/>
          <w:szCs w:val="26"/>
        </w:rPr>
        <w:t xml:space="preserve">Con fecha </w:t>
      </w:r>
      <w:r w:rsidR="00F90C01">
        <w:rPr>
          <w:rFonts w:ascii="Calibri Light" w:hAnsi="Calibri Light"/>
          <w:sz w:val="26"/>
          <w:szCs w:val="26"/>
        </w:rPr>
        <w:t>05 de julio de 2017</w:t>
      </w:r>
      <w:r w:rsidRPr="00C24752">
        <w:rPr>
          <w:rFonts w:ascii="Calibri Light" w:hAnsi="Calibri Light"/>
          <w:sz w:val="26"/>
          <w:szCs w:val="26"/>
        </w:rPr>
        <w:t>, se llevó a cabo la instalación del I</w:t>
      </w:r>
      <w:r w:rsidR="00F90C01">
        <w:rPr>
          <w:rFonts w:ascii="Calibri Light" w:hAnsi="Calibri Light"/>
          <w:sz w:val="26"/>
          <w:szCs w:val="26"/>
        </w:rPr>
        <w:t>I</w:t>
      </w:r>
      <w:r w:rsidRPr="00C24752">
        <w:rPr>
          <w:rFonts w:ascii="Calibri Light" w:hAnsi="Calibri Light"/>
          <w:sz w:val="26"/>
          <w:szCs w:val="26"/>
        </w:rPr>
        <w:t>I Consejo Consultivo del Instituto Federal de Telecomunicaciones.</w:t>
      </w:r>
    </w:p>
    <w:p w:rsidR="00C24752" w:rsidRPr="00C24752" w:rsidRDefault="00C24752" w:rsidP="00C24752">
      <w:pPr>
        <w:spacing w:line="360" w:lineRule="auto"/>
        <w:ind w:right="45"/>
        <w:jc w:val="both"/>
        <w:rPr>
          <w:rFonts w:ascii="Calibri Light" w:hAnsi="Calibri Light"/>
          <w:sz w:val="26"/>
          <w:szCs w:val="26"/>
        </w:rPr>
      </w:pPr>
    </w:p>
    <w:p w:rsidR="00C24752" w:rsidRPr="00C24752" w:rsidRDefault="00C24752" w:rsidP="00C24752">
      <w:pPr>
        <w:spacing w:line="360" w:lineRule="auto"/>
        <w:ind w:right="45"/>
        <w:jc w:val="both"/>
        <w:rPr>
          <w:rFonts w:ascii="Calibri Light" w:hAnsi="Calibri Light"/>
          <w:sz w:val="26"/>
          <w:szCs w:val="26"/>
        </w:rPr>
      </w:pPr>
      <w:r w:rsidRPr="00C24752">
        <w:rPr>
          <w:rFonts w:ascii="Calibri Light" w:hAnsi="Calibri Light"/>
          <w:sz w:val="26"/>
          <w:szCs w:val="26"/>
        </w:rPr>
        <w:t xml:space="preserve">El artículo 78 </w:t>
      </w:r>
      <w:proofErr w:type="gramStart"/>
      <w:r w:rsidRPr="00C24752">
        <w:rPr>
          <w:rFonts w:ascii="Calibri Light" w:hAnsi="Calibri Light"/>
          <w:sz w:val="26"/>
          <w:szCs w:val="26"/>
        </w:rPr>
        <w:t>fracción</w:t>
      </w:r>
      <w:proofErr w:type="gramEnd"/>
      <w:r w:rsidRPr="00C24752">
        <w:rPr>
          <w:rFonts w:ascii="Calibri Light" w:hAnsi="Calibri Light"/>
          <w:sz w:val="26"/>
          <w:szCs w:val="26"/>
        </w:rPr>
        <w:t xml:space="preserve"> I del Estatuto Orgánico del IFT establece que le corresponde al Consejo Consultivo expedir su Programa Anual de Trabajo. Después de haber sido discutido por todos los consejeros, éste fue aprobado en su </w:t>
      </w:r>
      <w:r w:rsidRPr="00F12514">
        <w:rPr>
          <w:rFonts w:ascii="Calibri Light" w:hAnsi="Calibri Light"/>
          <w:sz w:val="26"/>
          <w:szCs w:val="26"/>
        </w:rPr>
        <w:t>I</w:t>
      </w:r>
      <w:r w:rsidR="00F90C01" w:rsidRPr="00F12514">
        <w:rPr>
          <w:rFonts w:ascii="Calibri Light" w:hAnsi="Calibri Light"/>
          <w:sz w:val="26"/>
          <w:szCs w:val="26"/>
        </w:rPr>
        <w:t>I</w:t>
      </w:r>
      <w:r w:rsidRPr="00F12514">
        <w:rPr>
          <w:rFonts w:ascii="Calibri Light" w:hAnsi="Calibri Light"/>
          <w:sz w:val="26"/>
          <w:szCs w:val="26"/>
        </w:rPr>
        <w:t xml:space="preserve">I Sesión Ordinaria celebrada el pasado </w:t>
      </w:r>
      <w:r w:rsidR="00F12514">
        <w:rPr>
          <w:rFonts w:ascii="Calibri Light" w:hAnsi="Calibri Light"/>
          <w:sz w:val="26"/>
          <w:szCs w:val="26"/>
        </w:rPr>
        <w:t>05 de octubre</w:t>
      </w:r>
      <w:r w:rsidRPr="00C24752">
        <w:rPr>
          <w:rFonts w:ascii="Calibri Light" w:hAnsi="Calibri Light"/>
          <w:sz w:val="26"/>
          <w:szCs w:val="26"/>
        </w:rPr>
        <w:t xml:space="preserve"> y contiene los temas que los consejeros analizaremos en el año</w:t>
      </w:r>
      <w:r w:rsidR="00F90C01">
        <w:rPr>
          <w:rFonts w:ascii="Calibri Light" w:hAnsi="Calibri Light"/>
          <w:sz w:val="26"/>
          <w:szCs w:val="26"/>
        </w:rPr>
        <w:t xml:space="preserve"> y el próximo</w:t>
      </w:r>
      <w:r w:rsidRPr="00C24752">
        <w:rPr>
          <w:rFonts w:ascii="Calibri Light" w:hAnsi="Calibri Light"/>
          <w:sz w:val="26"/>
          <w:szCs w:val="26"/>
        </w:rPr>
        <w:t>, con la finalidad de emitir al IFT las recomendaciones, propuestas u opiniones que estimemos adecuadas para cumplir con nuestra función consultiva.</w:t>
      </w:r>
    </w:p>
    <w:p w:rsidR="00C24752" w:rsidRDefault="00C24752" w:rsidP="00C24752">
      <w:pPr>
        <w:spacing w:line="360" w:lineRule="auto"/>
        <w:ind w:right="45"/>
        <w:jc w:val="both"/>
        <w:rPr>
          <w:rFonts w:ascii="Calibri Light" w:hAnsi="Calibri Light"/>
          <w:sz w:val="26"/>
          <w:szCs w:val="26"/>
        </w:rPr>
      </w:pPr>
      <w:r w:rsidRPr="00C24752">
        <w:rPr>
          <w:rFonts w:ascii="Calibri Light" w:hAnsi="Calibri Light"/>
          <w:sz w:val="26"/>
          <w:szCs w:val="26"/>
        </w:rPr>
        <w:t xml:space="preserve">A continuación se describen los temas que los consejeros determinamos abordar durante </w:t>
      </w:r>
      <w:r w:rsidR="00F90C01">
        <w:rPr>
          <w:rFonts w:ascii="Calibri Light" w:hAnsi="Calibri Light"/>
          <w:sz w:val="26"/>
          <w:szCs w:val="26"/>
        </w:rPr>
        <w:t xml:space="preserve">el </w:t>
      </w:r>
      <w:r w:rsidR="00676D6B">
        <w:rPr>
          <w:rFonts w:ascii="Calibri Light" w:hAnsi="Calibri Light"/>
          <w:sz w:val="26"/>
          <w:szCs w:val="26"/>
        </w:rPr>
        <w:t>período</w:t>
      </w:r>
      <w:r w:rsidR="00F90C01">
        <w:rPr>
          <w:rFonts w:ascii="Calibri Light" w:hAnsi="Calibri Light"/>
          <w:sz w:val="26"/>
          <w:szCs w:val="26"/>
        </w:rPr>
        <w:t xml:space="preserve"> 2017/2018</w:t>
      </w:r>
      <w:r w:rsidRPr="00C24752">
        <w:rPr>
          <w:rFonts w:ascii="Calibri Light" w:hAnsi="Calibri Light"/>
          <w:sz w:val="26"/>
          <w:szCs w:val="26"/>
        </w:rPr>
        <w:t>, así como los miembros que desarrollarán el contenido específico:</w:t>
      </w:r>
    </w:p>
    <w:p w:rsidR="0035765E" w:rsidRPr="00C24752" w:rsidRDefault="0035765E" w:rsidP="00C24752">
      <w:pPr>
        <w:spacing w:line="360" w:lineRule="auto"/>
        <w:ind w:right="45"/>
        <w:jc w:val="both"/>
        <w:rPr>
          <w:rFonts w:ascii="Calibri Light" w:hAnsi="Calibri Light"/>
          <w:sz w:val="26"/>
          <w:szCs w:val="26"/>
        </w:rPr>
      </w:pPr>
      <w:r w:rsidRPr="0035765E">
        <w:rPr>
          <w:b/>
        </w:rPr>
        <w:lastRenderedPageBreak/>
        <w:t>1. Administración del espectro</w:t>
      </w:r>
    </w:p>
    <w:tbl>
      <w:tblPr>
        <w:tblStyle w:val="Tablaconcuadrcula"/>
        <w:tblW w:w="0" w:type="auto"/>
        <w:jc w:val="center"/>
        <w:tblLook w:val="04A0" w:firstRow="1" w:lastRow="0" w:firstColumn="1" w:lastColumn="0" w:noHBand="0" w:noVBand="1"/>
        <w:tblCaption w:val="Tabla"/>
        <w:tblDescription w:val="Tema de los Consejeros."/>
      </w:tblPr>
      <w:tblGrid>
        <w:gridCol w:w="4076"/>
        <w:gridCol w:w="2375"/>
        <w:gridCol w:w="2375"/>
      </w:tblGrid>
      <w:tr w:rsidR="0035765E" w:rsidRPr="0035765E" w:rsidTr="0035765E">
        <w:trPr>
          <w:tblHeader/>
          <w:jc w:val="center"/>
        </w:trPr>
        <w:tc>
          <w:tcPr>
            <w:tcW w:w="4076" w:type="dxa"/>
            <w:shd w:val="clear" w:color="auto" w:fill="009999"/>
            <w:vAlign w:val="center"/>
          </w:tcPr>
          <w:p w:rsidR="003F6359" w:rsidRPr="0035765E" w:rsidRDefault="003F6359" w:rsidP="0035765E">
            <w:pPr>
              <w:rPr>
                <w:b/>
              </w:rPr>
            </w:pPr>
            <w:r w:rsidRPr="0035765E">
              <w:rPr>
                <w:b/>
              </w:rPr>
              <w:t>Tema</w:t>
            </w:r>
          </w:p>
        </w:tc>
        <w:tc>
          <w:tcPr>
            <w:tcW w:w="2375" w:type="dxa"/>
            <w:shd w:val="clear" w:color="auto" w:fill="009999"/>
            <w:vAlign w:val="center"/>
          </w:tcPr>
          <w:p w:rsidR="003F6359" w:rsidRPr="0035765E" w:rsidRDefault="003F6359" w:rsidP="0035765E">
            <w:pPr>
              <w:rPr>
                <w:b/>
              </w:rPr>
            </w:pPr>
            <w:r w:rsidRPr="0035765E">
              <w:rPr>
                <w:b/>
              </w:rPr>
              <w:t>Líder</w:t>
            </w:r>
          </w:p>
        </w:tc>
        <w:tc>
          <w:tcPr>
            <w:tcW w:w="2375" w:type="dxa"/>
            <w:shd w:val="clear" w:color="auto" w:fill="009999"/>
            <w:vAlign w:val="center"/>
          </w:tcPr>
          <w:p w:rsidR="003F6359" w:rsidRPr="0035765E" w:rsidRDefault="003F6359" w:rsidP="0035765E">
            <w:pPr>
              <w:rPr>
                <w:b/>
              </w:rPr>
            </w:pPr>
            <w:r w:rsidRPr="0035765E">
              <w:rPr>
                <w:b/>
              </w:rPr>
              <w:t>Colaboradores</w:t>
            </w:r>
          </w:p>
        </w:tc>
      </w:tr>
      <w:tr w:rsidR="0035765E" w:rsidRPr="0035765E" w:rsidTr="0035765E">
        <w:trPr>
          <w:jc w:val="center"/>
        </w:trPr>
        <w:tc>
          <w:tcPr>
            <w:tcW w:w="4076" w:type="dxa"/>
            <w:vAlign w:val="center"/>
          </w:tcPr>
          <w:p w:rsidR="003F6359" w:rsidRPr="0035765E" w:rsidRDefault="003F6359" w:rsidP="00E420D2">
            <w:pPr>
              <w:pStyle w:val="Prrafodelista"/>
              <w:numPr>
                <w:ilvl w:val="1"/>
                <w:numId w:val="10"/>
              </w:numPr>
              <w:spacing w:after="0" w:line="240" w:lineRule="auto"/>
            </w:pPr>
            <w:r w:rsidRPr="0035765E">
              <w:t>Administración del espectro para la radiodifusión</w:t>
            </w:r>
          </w:p>
        </w:tc>
        <w:tc>
          <w:tcPr>
            <w:tcW w:w="2375" w:type="dxa"/>
            <w:vAlign w:val="center"/>
          </w:tcPr>
          <w:p w:rsidR="003F6359" w:rsidRPr="0035765E" w:rsidRDefault="003F6359" w:rsidP="00E420D2">
            <w:pPr>
              <w:rPr>
                <w:b/>
              </w:rPr>
            </w:pPr>
            <w:r w:rsidRPr="0035765E">
              <w:rPr>
                <w:b/>
              </w:rPr>
              <w:t>Luis Miguel Martínez</w:t>
            </w:r>
          </w:p>
        </w:tc>
        <w:tc>
          <w:tcPr>
            <w:tcW w:w="2375" w:type="dxa"/>
            <w:vAlign w:val="center"/>
          </w:tcPr>
          <w:p w:rsidR="003F6359" w:rsidRPr="0035765E" w:rsidRDefault="003F6359" w:rsidP="00E420D2">
            <w:r w:rsidRPr="0035765E">
              <w:t>Gerardo González Abarca</w:t>
            </w:r>
          </w:p>
        </w:tc>
      </w:tr>
      <w:tr w:rsidR="0035765E" w:rsidRPr="0035765E" w:rsidTr="0035765E">
        <w:trPr>
          <w:jc w:val="center"/>
        </w:trPr>
        <w:tc>
          <w:tcPr>
            <w:tcW w:w="4076" w:type="dxa"/>
            <w:vAlign w:val="center"/>
          </w:tcPr>
          <w:p w:rsidR="003F6359" w:rsidRPr="0035765E" w:rsidRDefault="003F6359" w:rsidP="00E420D2">
            <w:pPr>
              <w:pStyle w:val="Prrafodelista"/>
              <w:numPr>
                <w:ilvl w:val="1"/>
                <w:numId w:val="10"/>
              </w:numPr>
              <w:spacing w:after="0" w:line="240" w:lineRule="auto"/>
            </w:pPr>
            <w:r w:rsidRPr="0035765E">
              <w:t>Telecomunicaciones y radiodifusión comunitaria con énfasis en las poblaciones indígenas y originarias</w:t>
            </w:r>
          </w:p>
        </w:tc>
        <w:tc>
          <w:tcPr>
            <w:tcW w:w="2375" w:type="dxa"/>
            <w:vAlign w:val="center"/>
          </w:tcPr>
          <w:p w:rsidR="003F6359" w:rsidRPr="0035765E" w:rsidRDefault="003F6359" w:rsidP="00E420D2">
            <w:pPr>
              <w:rPr>
                <w:b/>
              </w:rPr>
            </w:pPr>
            <w:r w:rsidRPr="0035765E">
              <w:rPr>
                <w:b/>
              </w:rPr>
              <w:t>Gabriel Sosa Plata</w:t>
            </w:r>
          </w:p>
        </w:tc>
        <w:tc>
          <w:tcPr>
            <w:tcW w:w="2375" w:type="dxa"/>
            <w:vAlign w:val="center"/>
          </w:tcPr>
          <w:p w:rsidR="003F6359" w:rsidRPr="0035765E" w:rsidRDefault="003F6359" w:rsidP="00E420D2">
            <w:r w:rsidRPr="0035765E">
              <w:t>Luis Miguel Martínez, Paola Ricaurte</w:t>
            </w:r>
          </w:p>
        </w:tc>
      </w:tr>
      <w:tr w:rsidR="0035765E" w:rsidRPr="0035765E" w:rsidTr="0035765E">
        <w:trPr>
          <w:jc w:val="center"/>
        </w:trPr>
        <w:tc>
          <w:tcPr>
            <w:tcW w:w="4076" w:type="dxa"/>
            <w:vAlign w:val="center"/>
          </w:tcPr>
          <w:p w:rsidR="003F6359" w:rsidRPr="0035765E" w:rsidRDefault="003F6359" w:rsidP="00E420D2">
            <w:pPr>
              <w:pStyle w:val="Prrafodelista"/>
              <w:numPr>
                <w:ilvl w:val="1"/>
                <w:numId w:val="10"/>
              </w:numPr>
              <w:spacing w:after="0" w:line="240" w:lineRule="auto"/>
            </w:pPr>
            <w:r w:rsidRPr="0035765E">
              <w:t>Licitaciones</w:t>
            </w:r>
          </w:p>
        </w:tc>
        <w:tc>
          <w:tcPr>
            <w:tcW w:w="2375" w:type="dxa"/>
            <w:vAlign w:val="center"/>
          </w:tcPr>
          <w:p w:rsidR="003F6359" w:rsidRPr="0035765E" w:rsidRDefault="003F6359" w:rsidP="00E420D2">
            <w:pPr>
              <w:rPr>
                <w:b/>
              </w:rPr>
            </w:pPr>
            <w:r w:rsidRPr="0035765E">
              <w:rPr>
                <w:b/>
              </w:rPr>
              <w:t>Ernesto Flores</w:t>
            </w:r>
          </w:p>
        </w:tc>
        <w:tc>
          <w:tcPr>
            <w:tcW w:w="2375" w:type="dxa"/>
            <w:vAlign w:val="center"/>
          </w:tcPr>
          <w:p w:rsidR="003F6359" w:rsidRPr="0035765E" w:rsidRDefault="003F6359" w:rsidP="00E420D2"/>
        </w:tc>
      </w:tr>
    </w:tbl>
    <w:p w:rsidR="003F6359" w:rsidRDefault="003F6359" w:rsidP="003F6359"/>
    <w:p w:rsidR="0035765E" w:rsidRDefault="0035765E" w:rsidP="0035765E">
      <w:pPr>
        <w:jc w:val="center"/>
      </w:pPr>
      <w:r w:rsidRPr="0035765E">
        <w:rPr>
          <w:b/>
        </w:rPr>
        <w:t>2. Internet e infraestructura</w:t>
      </w:r>
    </w:p>
    <w:tbl>
      <w:tblPr>
        <w:tblStyle w:val="Tablaconcuadrcula"/>
        <w:tblW w:w="0" w:type="auto"/>
        <w:jc w:val="center"/>
        <w:tblLook w:val="04A0" w:firstRow="1" w:lastRow="0" w:firstColumn="1" w:lastColumn="0" w:noHBand="0" w:noVBand="1"/>
        <w:tblCaption w:val="Tabla"/>
        <w:tblDescription w:val="Tema de los Consejeros."/>
      </w:tblPr>
      <w:tblGrid>
        <w:gridCol w:w="4076"/>
        <w:gridCol w:w="2375"/>
        <w:gridCol w:w="2375"/>
      </w:tblGrid>
      <w:tr w:rsidR="0035765E" w:rsidRPr="0035765E" w:rsidTr="0035765E">
        <w:trPr>
          <w:tblHeader/>
          <w:jc w:val="center"/>
        </w:trPr>
        <w:tc>
          <w:tcPr>
            <w:tcW w:w="4076" w:type="dxa"/>
            <w:shd w:val="clear" w:color="auto" w:fill="009999"/>
            <w:vAlign w:val="center"/>
          </w:tcPr>
          <w:p w:rsidR="003F6359" w:rsidRPr="0035765E" w:rsidRDefault="003F6359" w:rsidP="00E420D2">
            <w:pPr>
              <w:rPr>
                <w:b/>
              </w:rPr>
            </w:pPr>
            <w:r w:rsidRPr="0035765E">
              <w:rPr>
                <w:b/>
              </w:rPr>
              <w:t>Tema</w:t>
            </w:r>
          </w:p>
        </w:tc>
        <w:tc>
          <w:tcPr>
            <w:tcW w:w="2375" w:type="dxa"/>
            <w:shd w:val="clear" w:color="auto" w:fill="009999"/>
            <w:vAlign w:val="center"/>
          </w:tcPr>
          <w:p w:rsidR="003F6359" w:rsidRPr="0035765E" w:rsidRDefault="003F6359" w:rsidP="00E420D2">
            <w:pPr>
              <w:rPr>
                <w:b/>
              </w:rPr>
            </w:pPr>
            <w:r w:rsidRPr="0035765E">
              <w:rPr>
                <w:b/>
              </w:rPr>
              <w:t>Líder</w:t>
            </w:r>
          </w:p>
        </w:tc>
        <w:tc>
          <w:tcPr>
            <w:tcW w:w="2375" w:type="dxa"/>
            <w:shd w:val="clear" w:color="auto" w:fill="009999"/>
            <w:vAlign w:val="center"/>
          </w:tcPr>
          <w:p w:rsidR="003F6359" w:rsidRPr="0035765E" w:rsidRDefault="003F6359" w:rsidP="00E420D2">
            <w:pPr>
              <w:rPr>
                <w:b/>
              </w:rPr>
            </w:pPr>
            <w:r w:rsidRPr="0035765E">
              <w:rPr>
                <w:b/>
              </w:rPr>
              <w:t>Colaboradores</w:t>
            </w:r>
          </w:p>
        </w:tc>
      </w:tr>
      <w:tr w:rsidR="0035765E" w:rsidRPr="0035765E" w:rsidTr="0035765E">
        <w:trPr>
          <w:jc w:val="center"/>
        </w:trPr>
        <w:tc>
          <w:tcPr>
            <w:tcW w:w="4076" w:type="dxa"/>
            <w:vAlign w:val="center"/>
          </w:tcPr>
          <w:p w:rsidR="003F6359" w:rsidRPr="0035765E" w:rsidRDefault="003F6359" w:rsidP="00E420D2">
            <w:pPr>
              <w:pStyle w:val="Prrafodelista"/>
              <w:numPr>
                <w:ilvl w:val="1"/>
                <w:numId w:val="11"/>
              </w:numPr>
              <w:spacing w:after="0" w:line="240" w:lineRule="auto"/>
            </w:pPr>
            <w:r w:rsidRPr="0035765E">
              <w:t>Internet como infraestructura (</w:t>
            </w:r>
            <w:proofErr w:type="spellStart"/>
            <w:r w:rsidRPr="0035765E">
              <w:t>IoT</w:t>
            </w:r>
            <w:proofErr w:type="spellEnd"/>
            <w:r w:rsidRPr="0035765E">
              <w:t>; IPv6; centros de datos, hoteles y puntos de intercambio de tráfico como infraestructura de acceso a ISP y proveedores de contenidos; neutralidad de la red; infraestructura disponible para concesionarios; otros temas)</w:t>
            </w:r>
          </w:p>
        </w:tc>
        <w:tc>
          <w:tcPr>
            <w:tcW w:w="2375" w:type="dxa"/>
            <w:vAlign w:val="center"/>
          </w:tcPr>
          <w:p w:rsidR="003F6359" w:rsidRPr="0035765E" w:rsidRDefault="003F6359" w:rsidP="00E420D2">
            <w:pPr>
              <w:rPr>
                <w:b/>
              </w:rPr>
            </w:pPr>
            <w:r w:rsidRPr="0035765E">
              <w:rPr>
                <w:b/>
              </w:rPr>
              <w:t>Erik Huesca</w:t>
            </w:r>
          </w:p>
        </w:tc>
        <w:tc>
          <w:tcPr>
            <w:tcW w:w="2375" w:type="dxa"/>
            <w:vAlign w:val="center"/>
          </w:tcPr>
          <w:p w:rsidR="003F6359" w:rsidRPr="0035765E" w:rsidRDefault="003F6359" w:rsidP="00E420D2">
            <w:r w:rsidRPr="0035765E">
              <w:t xml:space="preserve">Ulises Mendoza, Gerardo González Abarca, Federico Kuhlmann, Paola Ricaurte, Salma Jalife, Santiago Gutiérrez </w:t>
            </w:r>
          </w:p>
        </w:tc>
      </w:tr>
      <w:tr w:rsidR="0035765E" w:rsidRPr="0035765E" w:rsidTr="0035765E">
        <w:trPr>
          <w:jc w:val="center"/>
        </w:trPr>
        <w:tc>
          <w:tcPr>
            <w:tcW w:w="4076" w:type="dxa"/>
            <w:vAlign w:val="center"/>
          </w:tcPr>
          <w:p w:rsidR="003F6359" w:rsidRPr="0035765E" w:rsidRDefault="003F6359" w:rsidP="00E420D2">
            <w:pPr>
              <w:pStyle w:val="Prrafodelista"/>
              <w:numPr>
                <w:ilvl w:val="1"/>
                <w:numId w:val="11"/>
              </w:numPr>
              <w:spacing w:after="0" w:line="240" w:lineRule="auto"/>
            </w:pPr>
            <w:r w:rsidRPr="0035765E">
              <w:t>Internet como servicio (derecho al olvido en internet; OTT; neutralidad de la red; otros temas)</w:t>
            </w:r>
          </w:p>
        </w:tc>
        <w:tc>
          <w:tcPr>
            <w:tcW w:w="2375" w:type="dxa"/>
            <w:vAlign w:val="center"/>
          </w:tcPr>
          <w:p w:rsidR="003F6359" w:rsidRPr="0035765E" w:rsidRDefault="003F6359" w:rsidP="00E420D2">
            <w:pPr>
              <w:rPr>
                <w:b/>
              </w:rPr>
            </w:pPr>
            <w:r w:rsidRPr="0035765E">
              <w:rPr>
                <w:b/>
              </w:rPr>
              <w:t>Paola Ricaurte</w:t>
            </w:r>
          </w:p>
        </w:tc>
        <w:tc>
          <w:tcPr>
            <w:tcW w:w="2375" w:type="dxa"/>
            <w:vAlign w:val="center"/>
          </w:tcPr>
          <w:p w:rsidR="003F6359" w:rsidRPr="0035765E" w:rsidRDefault="003F6359" w:rsidP="00E420D2">
            <w:pPr>
              <w:rPr>
                <w:lang w:val="pt-BR"/>
              </w:rPr>
            </w:pPr>
            <w:r w:rsidRPr="0035765E">
              <w:rPr>
                <w:lang w:val="pt-BR"/>
              </w:rPr>
              <w:t>Erick Huesca, Ulises Mendoza, Salma Jalife, José Luis Peralta</w:t>
            </w:r>
          </w:p>
        </w:tc>
      </w:tr>
      <w:tr w:rsidR="0035765E" w:rsidRPr="0035765E" w:rsidTr="0035765E">
        <w:trPr>
          <w:jc w:val="center"/>
        </w:trPr>
        <w:tc>
          <w:tcPr>
            <w:tcW w:w="4076" w:type="dxa"/>
            <w:vAlign w:val="center"/>
          </w:tcPr>
          <w:p w:rsidR="003F6359" w:rsidRPr="0035765E" w:rsidRDefault="003F6359" w:rsidP="00E420D2">
            <w:pPr>
              <w:pStyle w:val="Prrafodelista"/>
              <w:numPr>
                <w:ilvl w:val="1"/>
                <w:numId w:val="11"/>
              </w:numPr>
              <w:spacing w:after="0" w:line="240" w:lineRule="auto"/>
            </w:pPr>
            <w:r w:rsidRPr="0035765E">
              <w:t>Ciberseguridad</w:t>
            </w:r>
          </w:p>
        </w:tc>
        <w:tc>
          <w:tcPr>
            <w:tcW w:w="2375" w:type="dxa"/>
            <w:vAlign w:val="center"/>
          </w:tcPr>
          <w:p w:rsidR="003F6359" w:rsidRPr="0035765E" w:rsidRDefault="003F6359" w:rsidP="00E420D2">
            <w:pPr>
              <w:rPr>
                <w:b/>
              </w:rPr>
            </w:pPr>
            <w:r w:rsidRPr="0035765E">
              <w:rPr>
                <w:b/>
              </w:rPr>
              <w:t>Ulises Mendoza</w:t>
            </w:r>
          </w:p>
        </w:tc>
        <w:tc>
          <w:tcPr>
            <w:tcW w:w="2375" w:type="dxa"/>
            <w:vAlign w:val="center"/>
          </w:tcPr>
          <w:p w:rsidR="003F6359" w:rsidRPr="0035765E" w:rsidRDefault="003F6359" w:rsidP="00E420D2">
            <w:r w:rsidRPr="0035765E">
              <w:t>Gerardo González Abarca, Federico Kuhlmann, Paola Ricaurte, Salma Jalife, Santiago Gutiérrez</w:t>
            </w:r>
          </w:p>
        </w:tc>
      </w:tr>
    </w:tbl>
    <w:p w:rsidR="003F6359" w:rsidRDefault="003F6359" w:rsidP="003F6359"/>
    <w:p w:rsidR="003F6359" w:rsidRDefault="0035765E" w:rsidP="0035765E">
      <w:pPr>
        <w:jc w:val="center"/>
      </w:pPr>
      <w:r w:rsidRPr="0035765E">
        <w:rPr>
          <w:b/>
        </w:rPr>
        <w:t>3. Competencia económica</w:t>
      </w:r>
    </w:p>
    <w:tbl>
      <w:tblPr>
        <w:tblStyle w:val="Tablaconcuadrcula"/>
        <w:tblW w:w="0" w:type="auto"/>
        <w:tblLook w:val="04A0" w:firstRow="1" w:lastRow="0" w:firstColumn="1" w:lastColumn="0" w:noHBand="0" w:noVBand="1"/>
        <w:tblCaption w:val="Tabla"/>
        <w:tblDescription w:val="Tema de los Consejeros."/>
      </w:tblPr>
      <w:tblGrid>
        <w:gridCol w:w="4076"/>
        <w:gridCol w:w="2375"/>
        <w:gridCol w:w="2375"/>
      </w:tblGrid>
      <w:tr w:rsidR="0035765E" w:rsidRPr="0035765E" w:rsidTr="0035765E">
        <w:trPr>
          <w:tblHeader/>
        </w:trPr>
        <w:tc>
          <w:tcPr>
            <w:tcW w:w="4076" w:type="dxa"/>
            <w:shd w:val="clear" w:color="auto" w:fill="009999"/>
          </w:tcPr>
          <w:p w:rsidR="003F6359" w:rsidRPr="0035765E" w:rsidRDefault="003F6359" w:rsidP="00E420D2">
            <w:pPr>
              <w:tabs>
                <w:tab w:val="left" w:pos="2970"/>
              </w:tabs>
              <w:rPr>
                <w:b/>
              </w:rPr>
            </w:pPr>
            <w:r w:rsidRPr="0035765E">
              <w:rPr>
                <w:b/>
              </w:rPr>
              <w:t>Tema</w:t>
            </w:r>
          </w:p>
        </w:tc>
        <w:tc>
          <w:tcPr>
            <w:tcW w:w="2375" w:type="dxa"/>
            <w:shd w:val="clear" w:color="auto" w:fill="009999"/>
          </w:tcPr>
          <w:p w:rsidR="003F6359" w:rsidRPr="0035765E" w:rsidRDefault="003F6359" w:rsidP="00E420D2">
            <w:pPr>
              <w:rPr>
                <w:b/>
              </w:rPr>
            </w:pPr>
            <w:r w:rsidRPr="0035765E">
              <w:rPr>
                <w:b/>
              </w:rPr>
              <w:t>Líder</w:t>
            </w:r>
          </w:p>
        </w:tc>
        <w:tc>
          <w:tcPr>
            <w:tcW w:w="2375" w:type="dxa"/>
            <w:shd w:val="clear" w:color="auto" w:fill="009999"/>
          </w:tcPr>
          <w:p w:rsidR="003F6359" w:rsidRPr="0035765E" w:rsidRDefault="003F6359" w:rsidP="00E420D2">
            <w:pPr>
              <w:rPr>
                <w:b/>
              </w:rPr>
            </w:pPr>
            <w:r w:rsidRPr="0035765E">
              <w:rPr>
                <w:b/>
              </w:rPr>
              <w:t>Colaboradores</w:t>
            </w:r>
          </w:p>
        </w:tc>
      </w:tr>
      <w:tr w:rsidR="0035765E" w:rsidRPr="0035765E" w:rsidTr="0035765E">
        <w:tc>
          <w:tcPr>
            <w:tcW w:w="4076" w:type="dxa"/>
          </w:tcPr>
          <w:p w:rsidR="003F6359" w:rsidRPr="0035765E" w:rsidRDefault="003F6359" w:rsidP="00E420D2">
            <w:pPr>
              <w:pStyle w:val="Prrafodelista"/>
              <w:numPr>
                <w:ilvl w:val="1"/>
                <w:numId w:val="12"/>
              </w:numPr>
              <w:spacing w:after="0" w:line="240" w:lineRule="auto"/>
            </w:pPr>
            <w:r w:rsidRPr="0035765E">
              <w:t>Abogacía de la competencia en telecomunicaciones y radiodifusión</w:t>
            </w:r>
          </w:p>
        </w:tc>
        <w:tc>
          <w:tcPr>
            <w:tcW w:w="2375" w:type="dxa"/>
          </w:tcPr>
          <w:p w:rsidR="003F6359" w:rsidRPr="0035765E" w:rsidRDefault="003F6359" w:rsidP="00E420D2">
            <w:pPr>
              <w:rPr>
                <w:b/>
              </w:rPr>
            </w:pPr>
            <w:r w:rsidRPr="0035765E">
              <w:rPr>
                <w:b/>
              </w:rPr>
              <w:t>Elisa Mariscal</w:t>
            </w:r>
          </w:p>
        </w:tc>
        <w:tc>
          <w:tcPr>
            <w:tcW w:w="2375" w:type="dxa"/>
          </w:tcPr>
          <w:p w:rsidR="003F6359" w:rsidRPr="0035765E" w:rsidRDefault="003F6359" w:rsidP="00E420D2"/>
          <w:p w:rsidR="003F6359" w:rsidRPr="0035765E" w:rsidRDefault="003F6359" w:rsidP="00E420D2"/>
        </w:tc>
      </w:tr>
      <w:tr w:rsidR="0035765E" w:rsidRPr="0035765E" w:rsidTr="0035765E">
        <w:tc>
          <w:tcPr>
            <w:tcW w:w="4076" w:type="dxa"/>
          </w:tcPr>
          <w:p w:rsidR="003F6359" w:rsidRPr="0035765E" w:rsidRDefault="003F6359" w:rsidP="00E420D2">
            <w:pPr>
              <w:pStyle w:val="Prrafodelista"/>
              <w:numPr>
                <w:ilvl w:val="1"/>
                <w:numId w:val="12"/>
              </w:numPr>
              <w:spacing w:after="0" w:line="240" w:lineRule="auto"/>
            </w:pPr>
            <w:r w:rsidRPr="0035765E">
              <w:t>Criterios de competencia efectiva (que emitirá el IFT en su momento)</w:t>
            </w:r>
          </w:p>
        </w:tc>
        <w:tc>
          <w:tcPr>
            <w:tcW w:w="2375" w:type="dxa"/>
          </w:tcPr>
          <w:p w:rsidR="003F6359" w:rsidRPr="0035765E" w:rsidRDefault="003F6359" w:rsidP="00E420D2">
            <w:pPr>
              <w:rPr>
                <w:b/>
              </w:rPr>
            </w:pPr>
            <w:r w:rsidRPr="0035765E">
              <w:rPr>
                <w:b/>
              </w:rPr>
              <w:t>(por confirmar)</w:t>
            </w:r>
          </w:p>
        </w:tc>
        <w:tc>
          <w:tcPr>
            <w:tcW w:w="2375" w:type="dxa"/>
          </w:tcPr>
          <w:p w:rsidR="003F6359" w:rsidRPr="0035765E" w:rsidRDefault="003F6359" w:rsidP="00E420D2">
            <w:pPr>
              <w:rPr>
                <w:lang w:val="pt-BR"/>
              </w:rPr>
            </w:pPr>
          </w:p>
        </w:tc>
      </w:tr>
      <w:tr w:rsidR="0035765E" w:rsidRPr="0035765E" w:rsidTr="0035765E">
        <w:tc>
          <w:tcPr>
            <w:tcW w:w="4076" w:type="dxa"/>
          </w:tcPr>
          <w:p w:rsidR="003F6359" w:rsidRPr="0035765E" w:rsidRDefault="003F6359" w:rsidP="00E420D2">
            <w:pPr>
              <w:pStyle w:val="Prrafodelista"/>
              <w:numPr>
                <w:ilvl w:val="1"/>
                <w:numId w:val="12"/>
              </w:numPr>
              <w:spacing w:after="0" w:line="240" w:lineRule="auto"/>
            </w:pPr>
            <w:r w:rsidRPr="0035765E">
              <w:t>Delimitar competencias entre IFT, COFECE y PROFECO</w:t>
            </w:r>
          </w:p>
        </w:tc>
        <w:tc>
          <w:tcPr>
            <w:tcW w:w="2375" w:type="dxa"/>
          </w:tcPr>
          <w:p w:rsidR="003F6359" w:rsidRPr="0035765E" w:rsidRDefault="003F6359" w:rsidP="00E420D2">
            <w:pPr>
              <w:rPr>
                <w:b/>
              </w:rPr>
            </w:pPr>
            <w:r w:rsidRPr="0035765E">
              <w:rPr>
                <w:b/>
              </w:rPr>
              <w:t>(por confirmar)</w:t>
            </w:r>
          </w:p>
        </w:tc>
        <w:tc>
          <w:tcPr>
            <w:tcW w:w="2375" w:type="dxa"/>
          </w:tcPr>
          <w:p w:rsidR="003F6359" w:rsidRPr="0035765E" w:rsidRDefault="003F6359" w:rsidP="00E420D2"/>
        </w:tc>
      </w:tr>
    </w:tbl>
    <w:p w:rsidR="003F6359" w:rsidRDefault="003F6359" w:rsidP="003F6359"/>
    <w:p w:rsidR="0035765E" w:rsidRDefault="0035765E" w:rsidP="0035765E">
      <w:pPr>
        <w:jc w:val="center"/>
      </w:pPr>
      <w:r w:rsidRPr="0035765E">
        <w:rPr>
          <w:b/>
        </w:rPr>
        <w:lastRenderedPageBreak/>
        <w:t>4. Audiencias</w:t>
      </w:r>
    </w:p>
    <w:tbl>
      <w:tblPr>
        <w:tblStyle w:val="Tablaconcuadrcula"/>
        <w:tblW w:w="0" w:type="auto"/>
        <w:jc w:val="center"/>
        <w:tblLook w:val="04A0" w:firstRow="1" w:lastRow="0" w:firstColumn="1" w:lastColumn="0" w:noHBand="0" w:noVBand="1"/>
        <w:tblCaption w:val="Tabla"/>
        <w:tblDescription w:val="Tema de los Consejeros."/>
      </w:tblPr>
      <w:tblGrid>
        <w:gridCol w:w="4076"/>
        <w:gridCol w:w="2375"/>
        <w:gridCol w:w="2375"/>
      </w:tblGrid>
      <w:tr w:rsidR="0035765E" w:rsidRPr="0035765E" w:rsidTr="0035765E">
        <w:trPr>
          <w:tblHeader/>
          <w:jc w:val="center"/>
        </w:trPr>
        <w:tc>
          <w:tcPr>
            <w:tcW w:w="4076" w:type="dxa"/>
            <w:shd w:val="clear" w:color="auto" w:fill="009999"/>
            <w:vAlign w:val="center"/>
          </w:tcPr>
          <w:p w:rsidR="003F6359" w:rsidRPr="0035765E" w:rsidRDefault="003F6359" w:rsidP="00E420D2">
            <w:pPr>
              <w:rPr>
                <w:b/>
              </w:rPr>
            </w:pPr>
            <w:r w:rsidRPr="0035765E">
              <w:rPr>
                <w:b/>
              </w:rPr>
              <w:t>Tema</w:t>
            </w:r>
          </w:p>
        </w:tc>
        <w:tc>
          <w:tcPr>
            <w:tcW w:w="2375" w:type="dxa"/>
            <w:shd w:val="clear" w:color="auto" w:fill="009999"/>
          </w:tcPr>
          <w:p w:rsidR="003F6359" w:rsidRPr="0035765E" w:rsidRDefault="003F6359" w:rsidP="00E420D2">
            <w:pPr>
              <w:rPr>
                <w:b/>
              </w:rPr>
            </w:pPr>
            <w:r w:rsidRPr="0035765E">
              <w:rPr>
                <w:b/>
              </w:rPr>
              <w:t>Líder</w:t>
            </w:r>
          </w:p>
        </w:tc>
        <w:tc>
          <w:tcPr>
            <w:tcW w:w="2375" w:type="dxa"/>
            <w:shd w:val="clear" w:color="auto" w:fill="009999"/>
          </w:tcPr>
          <w:p w:rsidR="003F6359" w:rsidRPr="0035765E" w:rsidRDefault="003F6359" w:rsidP="00E420D2">
            <w:pPr>
              <w:rPr>
                <w:b/>
              </w:rPr>
            </w:pPr>
            <w:r w:rsidRPr="0035765E">
              <w:rPr>
                <w:b/>
              </w:rPr>
              <w:t>Colaboradores</w:t>
            </w:r>
          </w:p>
        </w:tc>
      </w:tr>
      <w:tr w:rsidR="0035765E" w:rsidRPr="0035765E" w:rsidTr="0035765E">
        <w:trPr>
          <w:jc w:val="center"/>
        </w:trPr>
        <w:tc>
          <w:tcPr>
            <w:tcW w:w="4076" w:type="dxa"/>
          </w:tcPr>
          <w:p w:rsidR="003F6359" w:rsidRPr="0035765E" w:rsidRDefault="003F6359" w:rsidP="00E420D2">
            <w:pPr>
              <w:pStyle w:val="Prrafodelista"/>
              <w:numPr>
                <w:ilvl w:val="1"/>
                <w:numId w:val="13"/>
              </w:numPr>
              <w:spacing w:after="0" w:line="240" w:lineRule="auto"/>
            </w:pPr>
            <w:r w:rsidRPr="0035765E">
              <w:t>Derechos de las audiencias y producción nacional de contenidos</w:t>
            </w:r>
          </w:p>
        </w:tc>
        <w:tc>
          <w:tcPr>
            <w:tcW w:w="2375" w:type="dxa"/>
          </w:tcPr>
          <w:p w:rsidR="003F6359" w:rsidRPr="0035765E" w:rsidRDefault="003F6359" w:rsidP="00E420D2">
            <w:pPr>
              <w:rPr>
                <w:b/>
              </w:rPr>
            </w:pPr>
            <w:r w:rsidRPr="0035765E">
              <w:rPr>
                <w:b/>
              </w:rPr>
              <w:t>Patricia Arriaga</w:t>
            </w:r>
          </w:p>
        </w:tc>
        <w:tc>
          <w:tcPr>
            <w:tcW w:w="2375" w:type="dxa"/>
          </w:tcPr>
          <w:p w:rsidR="003F6359" w:rsidRPr="0035765E" w:rsidRDefault="003F6359" w:rsidP="00E420D2">
            <w:pPr>
              <w:rPr>
                <w:lang w:val="pt-BR"/>
              </w:rPr>
            </w:pPr>
            <w:r w:rsidRPr="0035765E">
              <w:rPr>
                <w:lang w:val="pt-BR"/>
              </w:rPr>
              <w:t>Gabriel Sosa Plata, Jorge Fernando Negrete, Elisa Mariscal</w:t>
            </w:r>
          </w:p>
          <w:p w:rsidR="003F6359" w:rsidRPr="0035765E" w:rsidRDefault="003F6359" w:rsidP="00E420D2">
            <w:pPr>
              <w:rPr>
                <w:lang w:val="pt-BR"/>
              </w:rPr>
            </w:pPr>
          </w:p>
        </w:tc>
      </w:tr>
      <w:tr w:rsidR="0035765E" w:rsidRPr="0035765E" w:rsidTr="0035765E">
        <w:trPr>
          <w:jc w:val="center"/>
        </w:trPr>
        <w:tc>
          <w:tcPr>
            <w:tcW w:w="4076" w:type="dxa"/>
          </w:tcPr>
          <w:p w:rsidR="003F6359" w:rsidRPr="0035765E" w:rsidRDefault="003F6359" w:rsidP="00E420D2">
            <w:pPr>
              <w:pStyle w:val="Prrafodelista"/>
              <w:numPr>
                <w:ilvl w:val="1"/>
                <w:numId w:val="13"/>
              </w:numPr>
              <w:spacing w:after="0" w:line="240" w:lineRule="auto"/>
            </w:pPr>
            <w:r w:rsidRPr="0035765E">
              <w:t>Medios públicos</w:t>
            </w:r>
          </w:p>
        </w:tc>
        <w:tc>
          <w:tcPr>
            <w:tcW w:w="2375" w:type="dxa"/>
          </w:tcPr>
          <w:p w:rsidR="003F6359" w:rsidRPr="0035765E" w:rsidRDefault="003F6359" w:rsidP="00E420D2">
            <w:pPr>
              <w:rPr>
                <w:b/>
              </w:rPr>
            </w:pPr>
            <w:r w:rsidRPr="0035765E">
              <w:rPr>
                <w:b/>
              </w:rPr>
              <w:t>Gabriel Sosa Plata</w:t>
            </w:r>
          </w:p>
        </w:tc>
        <w:tc>
          <w:tcPr>
            <w:tcW w:w="2375" w:type="dxa"/>
          </w:tcPr>
          <w:p w:rsidR="003F6359" w:rsidRPr="0035765E" w:rsidRDefault="003F6359" w:rsidP="00E420D2">
            <w:pPr>
              <w:rPr>
                <w:lang w:val="pt-BR"/>
              </w:rPr>
            </w:pPr>
            <w:r w:rsidRPr="0035765E">
              <w:rPr>
                <w:lang w:val="pt-BR"/>
              </w:rPr>
              <w:t>Jorge Fernando Negrete</w:t>
            </w:r>
          </w:p>
        </w:tc>
      </w:tr>
    </w:tbl>
    <w:p w:rsidR="003F6359" w:rsidRDefault="003F6359" w:rsidP="003F6359"/>
    <w:p w:rsidR="0035765E" w:rsidRDefault="0035765E" w:rsidP="0035765E">
      <w:pPr>
        <w:jc w:val="center"/>
      </w:pPr>
      <w:r w:rsidRPr="0035765E">
        <w:rPr>
          <w:b/>
        </w:rPr>
        <w:t>5. Asuntos nacionales e internacionales</w:t>
      </w:r>
    </w:p>
    <w:tbl>
      <w:tblPr>
        <w:tblStyle w:val="Tablaconcuadrcula"/>
        <w:tblW w:w="0" w:type="auto"/>
        <w:jc w:val="center"/>
        <w:tblLook w:val="04A0" w:firstRow="1" w:lastRow="0" w:firstColumn="1" w:lastColumn="0" w:noHBand="0" w:noVBand="1"/>
        <w:tblCaption w:val="Tabla "/>
        <w:tblDescription w:val="Tema de los Consejeros."/>
      </w:tblPr>
      <w:tblGrid>
        <w:gridCol w:w="4076"/>
        <w:gridCol w:w="2375"/>
        <w:gridCol w:w="2375"/>
      </w:tblGrid>
      <w:tr w:rsidR="003F6359" w:rsidRPr="0035765E" w:rsidTr="0035765E">
        <w:trPr>
          <w:tblHeader/>
          <w:jc w:val="center"/>
        </w:trPr>
        <w:tc>
          <w:tcPr>
            <w:tcW w:w="4076" w:type="dxa"/>
            <w:shd w:val="clear" w:color="auto" w:fill="009999"/>
            <w:vAlign w:val="center"/>
          </w:tcPr>
          <w:p w:rsidR="003F6359" w:rsidRPr="0035765E" w:rsidRDefault="003F6359" w:rsidP="00E420D2">
            <w:pPr>
              <w:rPr>
                <w:b/>
              </w:rPr>
            </w:pPr>
            <w:r w:rsidRPr="0035765E">
              <w:rPr>
                <w:b/>
              </w:rPr>
              <w:t>Tema</w:t>
            </w:r>
          </w:p>
        </w:tc>
        <w:tc>
          <w:tcPr>
            <w:tcW w:w="2375" w:type="dxa"/>
            <w:shd w:val="clear" w:color="auto" w:fill="009999"/>
            <w:vAlign w:val="center"/>
          </w:tcPr>
          <w:p w:rsidR="003F6359" w:rsidRPr="0035765E" w:rsidRDefault="003F6359" w:rsidP="00E420D2">
            <w:pPr>
              <w:rPr>
                <w:b/>
              </w:rPr>
            </w:pPr>
            <w:r w:rsidRPr="0035765E">
              <w:rPr>
                <w:b/>
              </w:rPr>
              <w:t>Líder</w:t>
            </w:r>
          </w:p>
        </w:tc>
        <w:tc>
          <w:tcPr>
            <w:tcW w:w="2375" w:type="dxa"/>
            <w:shd w:val="clear" w:color="auto" w:fill="009999"/>
            <w:vAlign w:val="center"/>
          </w:tcPr>
          <w:p w:rsidR="003F6359" w:rsidRPr="0035765E" w:rsidRDefault="003F6359" w:rsidP="00E420D2">
            <w:pPr>
              <w:rPr>
                <w:b/>
              </w:rPr>
            </w:pPr>
            <w:r w:rsidRPr="0035765E">
              <w:rPr>
                <w:b/>
              </w:rPr>
              <w:t>Colaboradores</w:t>
            </w:r>
          </w:p>
        </w:tc>
      </w:tr>
      <w:tr w:rsidR="003F6359" w:rsidRPr="00BF12D2" w:rsidTr="0035765E">
        <w:trPr>
          <w:jc w:val="center"/>
        </w:trPr>
        <w:tc>
          <w:tcPr>
            <w:tcW w:w="4076" w:type="dxa"/>
            <w:vAlign w:val="center"/>
          </w:tcPr>
          <w:p w:rsidR="003F6359" w:rsidRDefault="003F6359" w:rsidP="00E420D2">
            <w:pPr>
              <w:pStyle w:val="Prrafodelista"/>
              <w:numPr>
                <w:ilvl w:val="1"/>
                <w:numId w:val="14"/>
              </w:numPr>
              <w:spacing w:after="0" w:line="240" w:lineRule="auto"/>
            </w:pPr>
            <w:r>
              <w:t>Revisión del escenario estratégico en el marco de la renegociación del TLC</w:t>
            </w:r>
          </w:p>
        </w:tc>
        <w:tc>
          <w:tcPr>
            <w:tcW w:w="2375" w:type="dxa"/>
            <w:vAlign w:val="center"/>
          </w:tcPr>
          <w:p w:rsidR="003F6359" w:rsidRPr="00E420D2" w:rsidRDefault="003F6359" w:rsidP="00E420D2">
            <w:pPr>
              <w:rPr>
                <w:b/>
              </w:rPr>
            </w:pPr>
            <w:r w:rsidRPr="00E420D2">
              <w:rPr>
                <w:b/>
              </w:rPr>
              <w:t>Jorge Fernando Negrete</w:t>
            </w:r>
          </w:p>
        </w:tc>
        <w:tc>
          <w:tcPr>
            <w:tcW w:w="2375" w:type="dxa"/>
            <w:vAlign w:val="center"/>
          </w:tcPr>
          <w:p w:rsidR="003F6359" w:rsidRPr="00E420D2" w:rsidRDefault="003F6359" w:rsidP="00E420D2">
            <w:pPr>
              <w:rPr>
                <w:lang w:val="pt-BR"/>
              </w:rPr>
            </w:pPr>
            <w:r w:rsidRPr="00E420D2">
              <w:rPr>
                <w:lang w:val="pt-BR"/>
              </w:rPr>
              <w:t>Rodolfo de la Rosa</w:t>
            </w:r>
          </w:p>
          <w:p w:rsidR="003F6359" w:rsidRPr="00E420D2" w:rsidRDefault="003F6359" w:rsidP="00E420D2">
            <w:pPr>
              <w:rPr>
                <w:lang w:val="pt-BR"/>
              </w:rPr>
            </w:pPr>
          </w:p>
        </w:tc>
      </w:tr>
      <w:tr w:rsidR="003F6359" w:rsidRPr="00BF12D2" w:rsidTr="0035765E">
        <w:trPr>
          <w:jc w:val="center"/>
        </w:trPr>
        <w:tc>
          <w:tcPr>
            <w:tcW w:w="4076" w:type="dxa"/>
            <w:vAlign w:val="center"/>
          </w:tcPr>
          <w:p w:rsidR="003F6359" w:rsidRDefault="003F6359" w:rsidP="00E420D2">
            <w:pPr>
              <w:pStyle w:val="Prrafodelista"/>
              <w:numPr>
                <w:ilvl w:val="1"/>
                <w:numId w:val="14"/>
              </w:numPr>
              <w:spacing w:after="0" w:line="240" w:lineRule="auto"/>
            </w:pPr>
            <w:r>
              <w:t>Desarrollo de tecnología en el país</w:t>
            </w:r>
          </w:p>
        </w:tc>
        <w:tc>
          <w:tcPr>
            <w:tcW w:w="2375" w:type="dxa"/>
            <w:vAlign w:val="center"/>
          </w:tcPr>
          <w:p w:rsidR="003F6359" w:rsidRPr="00E420D2" w:rsidRDefault="003F6359" w:rsidP="00E420D2">
            <w:pPr>
              <w:rPr>
                <w:b/>
              </w:rPr>
            </w:pPr>
            <w:r w:rsidRPr="00E420D2">
              <w:rPr>
                <w:b/>
              </w:rPr>
              <w:t>José Luis Peralta</w:t>
            </w:r>
          </w:p>
        </w:tc>
        <w:tc>
          <w:tcPr>
            <w:tcW w:w="2375" w:type="dxa"/>
            <w:vAlign w:val="center"/>
          </w:tcPr>
          <w:p w:rsidR="003F6359" w:rsidRPr="00BF12D2" w:rsidRDefault="003F6359" w:rsidP="00E420D2">
            <w:r>
              <w:t>Rodolfo de la Rosa, Salma Jalife, Ulises Mendoza, Federico Kuhlmann</w:t>
            </w:r>
          </w:p>
        </w:tc>
      </w:tr>
    </w:tbl>
    <w:p w:rsidR="003F6359" w:rsidRDefault="003F6359" w:rsidP="003F6359"/>
    <w:p w:rsidR="003F6359" w:rsidRPr="00BF12D2" w:rsidRDefault="003F6359" w:rsidP="003F6359">
      <w:pPr>
        <w:rPr>
          <w:b/>
        </w:rPr>
      </w:pPr>
      <w:r w:rsidRPr="00BF12D2">
        <w:rPr>
          <w:b/>
        </w:rPr>
        <w:t>Temas adicionales:</w:t>
      </w:r>
    </w:p>
    <w:p w:rsidR="003F6359" w:rsidRDefault="003F6359" w:rsidP="003F6359">
      <w:pPr>
        <w:pStyle w:val="Prrafodelista"/>
        <w:numPr>
          <w:ilvl w:val="1"/>
          <w:numId w:val="15"/>
        </w:numPr>
        <w:spacing w:after="0" w:line="240" w:lineRule="auto"/>
      </w:pPr>
      <w:r>
        <w:t xml:space="preserve">Adicionalmente a los temas arriba, se acordó que el tema de </w:t>
      </w:r>
      <w:r w:rsidRPr="003379FF">
        <w:t>inclusión digital</w:t>
      </w:r>
      <w:r>
        <w:t>, como política pública interinstitucional, debería ser considerado por todos los grupos de trabajo como un tema transversal en el desarrollo de recomendaciones.</w:t>
      </w:r>
    </w:p>
    <w:p w:rsidR="003F6359" w:rsidRDefault="003F6359" w:rsidP="003F6359">
      <w:pPr>
        <w:spacing w:after="0" w:line="240" w:lineRule="auto"/>
      </w:pPr>
      <w:bookmarkStart w:id="0" w:name="_GoBack"/>
      <w:bookmarkEnd w:id="0"/>
    </w:p>
    <w:p w:rsidR="003F6359" w:rsidRDefault="003F6359" w:rsidP="003F6359">
      <w:pPr>
        <w:pStyle w:val="Prrafodelista"/>
        <w:numPr>
          <w:ilvl w:val="1"/>
          <w:numId w:val="15"/>
        </w:numPr>
        <w:spacing w:after="0" w:line="240" w:lineRule="auto"/>
      </w:pPr>
      <w:r>
        <w:t xml:space="preserve">El tema de </w:t>
      </w:r>
      <w:r w:rsidRPr="003379FF">
        <w:t xml:space="preserve">inversión del Estado en infraestructura </w:t>
      </w:r>
      <w:r>
        <w:t>fue agregado preliminarmente a la lista de tópicos, pero no tiene aún un grupo de trabajo responsable.</w:t>
      </w:r>
    </w:p>
    <w:p w:rsidR="003F6359" w:rsidRPr="003379FF" w:rsidRDefault="003F6359" w:rsidP="003F6359">
      <w:pPr>
        <w:spacing w:after="0" w:line="240" w:lineRule="auto"/>
      </w:pPr>
    </w:p>
    <w:p w:rsidR="00F90C01" w:rsidRPr="0035765E" w:rsidRDefault="003F6359" w:rsidP="00BB1382">
      <w:pPr>
        <w:pStyle w:val="Prrafodelista"/>
        <w:numPr>
          <w:ilvl w:val="1"/>
          <w:numId w:val="15"/>
        </w:numPr>
        <w:spacing w:after="0" w:line="240" w:lineRule="auto"/>
        <w:jc w:val="both"/>
        <w:rPr>
          <w:b/>
          <w:sz w:val="24"/>
          <w:szCs w:val="24"/>
        </w:rPr>
      </w:pPr>
      <w:r>
        <w:t>Otros temas que por interés de alguno de los consejeros o por solicitud expresa de miembros del IFT podrán ser estudiados. Un grupo de trabajo será conformado en el momento en que se requiera.</w:t>
      </w:r>
    </w:p>
    <w:p w:rsidR="00F90C01" w:rsidRPr="00A0142A" w:rsidRDefault="00F90C01" w:rsidP="00A87856">
      <w:pPr>
        <w:spacing w:after="0" w:line="240" w:lineRule="auto"/>
        <w:jc w:val="both"/>
        <w:rPr>
          <w:b/>
          <w:sz w:val="24"/>
          <w:szCs w:val="24"/>
        </w:rPr>
      </w:pPr>
    </w:p>
    <w:p w:rsidR="00F90C01" w:rsidRPr="00C24752" w:rsidRDefault="00F90C01" w:rsidP="0035765E">
      <w:pPr>
        <w:pStyle w:val="Default"/>
        <w:spacing w:line="360" w:lineRule="auto"/>
        <w:jc w:val="both"/>
        <w:rPr>
          <w:rFonts w:ascii="Calibri Light" w:hAnsi="Calibri Light" w:cs="Arial"/>
          <w:b/>
          <w:sz w:val="26"/>
          <w:szCs w:val="26"/>
          <w:lang w:val="es-ES_tradnl"/>
        </w:rPr>
      </w:pPr>
      <w:r w:rsidRPr="00C24752">
        <w:rPr>
          <w:rFonts w:ascii="Calibri Light" w:hAnsi="Calibri Light"/>
          <w:sz w:val="26"/>
          <w:szCs w:val="26"/>
        </w:rPr>
        <w:t>El Consejo determinó que el listado señalado no representa un ejercicio limitativo, sino que se podrán analizar otros temas que sean del interés del propio Consejo o del Pleno del IFT, a petición expresa de cualquiera de las partes.</w:t>
      </w:r>
    </w:p>
    <w:p w:rsidR="00F90C01" w:rsidRPr="00C24752" w:rsidRDefault="00F90C01" w:rsidP="00F90C01">
      <w:pPr>
        <w:rPr>
          <w:rFonts w:ascii="Calibri Light" w:hAnsi="Calibri Light" w:cs="Arial"/>
          <w:b/>
          <w:sz w:val="26"/>
          <w:szCs w:val="26"/>
          <w:lang w:val="es-ES_tradnl"/>
        </w:rPr>
      </w:pPr>
    </w:p>
    <w:p w:rsidR="00F90C01" w:rsidRPr="00C24752" w:rsidRDefault="00F90C01" w:rsidP="00F90C01">
      <w:pPr>
        <w:jc w:val="center"/>
        <w:rPr>
          <w:rFonts w:ascii="Calibri Light" w:hAnsi="Calibri Light" w:cs="Arial"/>
          <w:b/>
          <w:sz w:val="26"/>
          <w:szCs w:val="26"/>
          <w:lang w:val="es-ES_tradnl"/>
        </w:rPr>
      </w:pPr>
      <w:r w:rsidRPr="00C24752">
        <w:rPr>
          <w:rFonts w:ascii="Calibri Light" w:hAnsi="Calibri Light" w:cs="Arial"/>
          <w:b/>
          <w:sz w:val="26"/>
          <w:szCs w:val="26"/>
          <w:lang w:val="es-ES_tradnl"/>
        </w:rPr>
        <w:t xml:space="preserve">Dr. Ernesto M. Flores-Roux </w:t>
      </w:r>
    </w:p>
    <w:p w:rsidR="00F90C01" w:rsidRPr="00C24752" w:rsidRDefault="00F90C01" w:rsidP="00F90C01">
      <w:pPr>
        <w:jc w:val="center"/>
        <w:rPr>
          <w:rFonts w:ascii="Calibri Light" w:hAnsi="Calibri Light" w:cs="Arial"/>
          <w:b/>
          <w:sz w:val="26"/>
          <w:szCs w:val="26"/>
          <w:lang w:val="es-ES_tradnl"/>
        </w:rPr>
      </w:pPr>
      <w:r w:rsidRPr="00C24752">
        <w:rPr>
          <w:rFonts w:ascii="Calibri Light" w:hAnsi="Calibri Light" w:cs="Arial"/>
          <w:b/>
          <w:sz w:val="26"/>
          <w:szCs w:val="26"/>
          <w:lang w:val="es-ES_tradnl"/>
        </w:rPr>
        <w:lastRenderedPageBreak/>
        <w:t>Presidente</w:t>
      </w:r>
    </w:p>
    <w:p w:rsidR="00F90C01" w:rsidRPr="00C24752" w:rsidRDefault="00F90C01" w:rsidP="00F90C01">
      <w:pPr>
        <w:jc w:val="center"/>
        <w:rPr>
          <w:rFonts w:ascii="Calibri Light" w:hAnsi="Calibri Light" w:cs="Arial"/>
          <w:b/>
          <w:sz w:val="26"/>
          <w:szCs w:val="26"/>
          <w:lang w:val="es-ES_tradnl"/>
        </w:rPr>
      </w:pPr>
      <w:r w:rsidRPr="00C24752">
        <w:rPr>
          <w:rFonts w:ascii="Calibri Light" w:hAnsi="Calibri Light" w:cs="Arial"/>
          <w:b/>
          <w:sz w:val="26"/>
          <w:szCs w:val="26"/>
          <w:lang w:val="es-ES_tradnl"/>
        </w:rPr>
        <w:t>Lic. Juan José Crispín Borbolla</w:t>
      </w:r>
    </w:p>
    <w:p w:rsidR="00F90C01" w:rsidRPr="00C24752" w:rsidRDefault="00F90C01" w:rsidP="00F90C01">
      <w:pPr>
        <w:jc w:val="center"/>
        <w:rPr>
          <w:rFonts w:ascii="Calibri Light" w:hAnsi="Calibri Light" w:cs="Arial"/>
          <w:b/>
          <w:sz w:val="26"/>
          <w:szCs w:val="26"/>
          <w:lang w:val="es-ES_tradnl"/>
        </w:rPr>
      </w:pPr>
      <w:r w:rsidRPr="00C24752">
        <w:rPr>
          <w:rFonts w:ascii="Calibri Light" w:hAnsi="Calibri Light" w:cs="Arial"/>
          <w:b/>
          <w:sz w:val="26"/>
          <w:szCs w:val="26"/>
          <w:lang w:val="es-ES_tradnl"/>
        </w:rPr>
        <w:t>Secretario del Consejo</w:t>
      </w:r>
    </w:p>
    <w:p w:rsidR="00676D6B" w:rsidRDefault="00676D6B" w:rsidP="00A0142A">
      <w:pPr>
        <w:spacing w:after="0" w:line="240" w:lineRule="auto"/>
        <w:jc w:val="both"/>
        <w:rPr>
          <w:rFonts w:eastAsia="Times New Roman"/>
          <w:sz w:val="24"/>
          <w:szCs w:val="24"/>
          <w:lang w:val="es-ES" w:eastAsia="es-ES"/>
        </w:rPr>
      </w:pPr>
      <w:r>
        <w:rPr>
          <w:rFonts w:eastAsia="Times New Roman"/>
          <w:sz w:val="18"/>
          <w:szCs w:val="18"/>
          <w:lang w:val="es-ES" w:eastAsia="es-ES"/>
        </w:rPr>
        <w:t>El Programa 2017-2018 fue aprobado</w:t>
      </w:r>
      <w:r w:rsidRPr="00070894">
        <w:rPr>
          <w:rFonts w:eastAsia="Times New Roman"/>
          <w:sz w:val="18"/>
          <w:szCs w:val="18"/>
          <w:lang w:val="es-ES" w:eastAsia="es-ES"/>
        </w:rPr>
        <w:t xml:space="preserve"> por el Consejo Consultivo del Instituto Federal de Telecomunicaciones por unanimidad de votos de los Consejeros presentes: Rodolfo De</w:t>
      </w:r>
      <w:r>
        <w:rPr>
          <w:rFonts w:eastAsia="Times New Roman"/>
          <w:sz w:val="18"/>
          <w:szCs w:val="18"/>
          <w:lang w:val="es-ES" w:eastAsia="es-ES"/>
        </w:rPr>
        <w:t xml:space="preserve"> la Rosa Rábago, Ernesto M.</w:t>
      </w:r>
      <w:r w:rsidRPr="00070894">
        <w:rPr>
          <w:rFonts w:eastAsia="Times New Roman"/>
          <w:sz w:val="18"/>
          <w:szCs w:val="18"/>
          <w:lang w:val="es-ES" w:eastAsia="es-ES"/>
        </w:rPr>
        <w:t xml:space="preserve"> Flores-Roux, Gerardo Francisco González Abarca, </w:t>
      </w:r>
      <w:r>
        <w:rPr>
          <w:rFonts w:eastAsia="Times New Roman"/>
          <w:sz w:val="18"/>
          <w:szCs w:val="18"/>
          <w:lang w:val="es-ES" w:eastAsia="es-ES"/>
        </w:rPr>
        <w:t xml:space="preserve">Erik Huesca Morales, Salma Leticia Jalife Villalón, Federico Kuhlmann Rodríguez, Elisa V. Mariscal Medina, </w:t>
      </w:r>
      <w:r w:rsidRPr="00070894">
        <w:rPr>
          <w:rFonts w:eastAsia="Times New Roman"/>
          <w:sz w:val="18"/>
          <w:szCs w:val="18"/>
          <w:lang w:val="es-ES" w:eastAsia="es-ES"/>
        </w:rPr>
        <w:t xml:space="preserve">Luis Miguel Martínez Cervantes, Alejandro Ulises Mendoza Pérez, Jorge Fernando Negrete Pacheco, </w:t>
      </w:r>
      <w:r>
        <w:rPr>
          <w:rFonts w:eastAsia="Times New Roman"/>
          <w:sz w:val="18"/>
          <w:szCs w:val="18"/>
          <w:lang w:val="es-ES" w:eastAsia="es-ES"/>
        </w:rPr>
        <w:t>José Luis Peralta Higuera, Paola Ricaurte Quijano y Gabriel Sosa Plata</w:t>
      </w:r>
      <w:r w:rsidRPr="00070894">
        <w:rPr>
          <w:rFonts w:eastAsia="Times New Roman"/>
          <w:sz w:val="18"/>
          <w:szCs w:val="18"/>
          <w:lang w:val="es-ES" w:eastAsia="es-ES"/>
        </w:rPr>
        <w:t>, en su I</w:t>
      </w:r>
      <w:r>
        <w:rPr>
          <w:rFonts w:eastAsia="Times New Roman"/>
          <w:sz w:val="18"/>
          <w:szCs w:val="18"/>
          <w:lang w:val="es-ES" w:eastAsia="es-ES"/>
        </w:rPr>
        <w:t>I</w:t>
      </w:r>
      <w:r w:rsidRPr="00070894">
        <w:rPr>
          <w:rFonts w:eastAsia="Times New Roman"/>
          <w:sz w:val="18"/>
          <w:szCs w:val="18"/>
          <w:lang w:val="es-ES" w:eastAsia="es-ES"/>
        </w:rPr>
        <w:t xml:space="preserve">I Sesión Ordinaria celebrada el </w:t>
      </w:r>
      <w:r>
        <w:rPr>
          <w:rFonts w:eastAsia="Times New Roman"/>
          <w:sz w:val="18"/>
          <w:szCs w:val="18"/>
          <w:lang w:val="es-ES" w:eastAsia="es-ES"/>
        </w:rPr>
        <w:t>05 de octubre</w:t>
      </w:r>
      <w:r w:rsidRPr="00070894">
        <w:rPr>
          <w:rFonts w:eastAsia="Times New Roman"/>
          <w:sz w:val="18"/>
          <w:szCs w:val="18"/>
          <w:lang w:val="es-ES" w:eastAsia="es-ES"/>
        </w:rPr>
        <w:t xml:space="preserve"> de 2017, mediante Acuerdo CC/IFT/</w:t>
      </w:r>
      <w:r>
        <w:rPr>
          <w:rFonts w:eastAsia="Times New Roman"/>
          <w:sz w:val="18"/>
          <w:szCs w:val="18"/>
          <w:lang w:val="es-ES" w:eastAsia="es-ES"/>
        </w:rPr>
        <w:t>051017/4.</w:t>
      </w:r>
    </w:p>
    <w:sectPr w:rsidR="00676D6B" w:rsidSect="002828A5">
      <w:headerReference w:type="default" r:id="rId8"/>
      <w:pgSz w:w="12240" w:h="15840"/>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EB2" w:rsidRDefault="007F4EB2" w:rsidP="001454A2">
      <w:pPr>
        <w:spacing w:after="0" w:line="240" w:lineRule="auto"/>
      </w:pPr>
      <w:r>
        <w:separator/>
      </w:r>
    </w:p>
  </w:endnote>
  <w:endnote w:type="continuationSeparator" w:id="0">
    <w:p w:rsidR="007F4EB2" w:rsidRDefault="007F4EB2" w:rsidP="00145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EB2" w:rsidRDefault="007F4EB2" w:rsidP="001454A2">
      <w:pPr>
        <w:spacing w:after="0" w:line="240" w:lineRule="auto"/>
      </w:pPr>
      <w:r>
        <w:separator/>
      </w:r>
    </w:p>
  </w:footnote>
  <w:footnote w:type="continuationSeparator" w:id="0">
    <w:p w:rsidR="007F4EB2" w:rsidRDefault="007F4EB2" w:rsidP="00145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A2" w:rsidRDefault="00E75E44">
    <w:pPr>
      <w:pStyle w:val="Encabezado"/>
    </w:pPr>
    <w:r w:rsidRPr="001454A2">
      <w:rPr>
        <w:noProof/>
        <w:lang w:eastAsia="es-MX"/>
      </w:rPr>
      <w:drawing>
        <wp:inline distT="0" distB="0" distL="0" distR="0">
          <wp:extent cx="3962400" cy="707390"/>
          <wp:effectExtent l="0" t="0" r="0" b="0"/>
          <wp:docPr id="1" name="Imagen 1" descr="Logotipo del Consejo consultivo&#10;"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CC-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073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7AC"/>
    <w:multiLevelType w:val="multilevel"/>
    <w:tmpl w:val="39361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B35479"/>
    <w:multiLevelType w:val="multilevel"/>
    <w:tmpl w:val="4BCEAB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D22821"/>
    <w:multiLevelType w:val="multilevel"/>
    <w:tmpl w:val="4BCEAB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FED6BE9"/>
    <w:multiLevelType w:val="hybridMultilevel"/>
    <w:tmpl w:val="DD140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3B2D6C"/>
    <w:multiLevelType w:val="multilevel"/>
    <w:tmpl w:val="4BCEAB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D70884"/>
    <w:multiLevelType w:val="hybridMultilevel"/>
    <w:tmpl w:val="BB7064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DAE2236"/>
    <w:multiLevelType w:val="multilevel"/>
    <w:tmpl w:val="4BCEAB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32C2098"/>
    <w:multiLevelType w:val="hybridMultilevel"/>
    <w:tmpl w:val="8C1692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50D70CE3"/>
    <w:multiLevelType w:val="hybridMultilevel"/>
    <w:tmpl w:val="0CDEF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3FA6779"/>
    <w:multiLevelType w:val="hybridMultilevel"/>
    <w:tmpl w:val="B6847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DD74D74"/>
    <w:multiLevelType w:val="hybridMultilevel"/>
    <w:tmpl w:val="609845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1" w15:restartNumberingAfterBreak="0">
    <w:nsid w:val="5EB333A6"/>
    <w:multiLevelType w:val="hybridMultilevel"/>
    <w:tmpl w:val="3AD43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5FE737D"/>
    <w:multiLevelType w:val="multilevel"/>
    <w:tmpl w:val="D83025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C1C192E"/>
    <w:multiLevelType w:val="hybridMultilevel"/>
    <w:tmpl w:val="31C82CBC"/>
    <w:lvl w:ilvl="0" w:tplc="080A0001">
      <w:start w:val="1"/>
      <w:numFmt w:val="bullet"/>
      <w:lvlText w:val=""/>
      <w:lvlJc w:val="left"/>
      <w:pPr>
        <w:ind w:left="720" w:hanging="360"/>
      </w:pPr>
      <w:rPr>
        <w:rFonts w:ascii="Symbol" w:hAnsi="Symbol" w:hint="default"/>
      </w:rPr>
    </w:lvl>
    <w:lvl w:ilvl="1" w:tplc="702821B2">
      <w:start w:val="1"/>
      <w:numFmt w:val="bullet"/>
      <w:lvlText w:val="-"/>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9"/>
  </w:num>
  <w:num w:numId="5">
    <w:abstractNumId w:val="3"/>
  </w:num>
  <w:num w:numId="6">
    <w:abstractNumId w:val="8"/>
  </w:num>
  <w:num w:numId="7">
    <w:abstractNumId w:val="7"/>
  </w:num>
  <w:num w:numId="8">
    <w:abstractNumId w:val="13"/>
  </w:num>
  <w:num w:numId="9">
    <w:abstractNumId w:val="11"/>
  </w:num>
  <w:num w:numId="10">
    <w:abstractNumId w:val="0"/>
  </w:num>
  <w:num w:numId="11">
    <w:abstractNumId w:val="2"/>
  </w:num>
  <w:num w:numId="12">
    <w:abstractNumId w:val="6"/>
  </w:num>
  <w:num w:numId="13">
    <w:abstractNumId w:val="4"/>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22"/>
    <w:rsid w:val="00007CB7"/>
    <w:rsid w:val="00050131"/>
    <w:rsid w:val="00051585"/>
    <w:rsid w:val="00052466"/>
    <w:rsid w:val="00052867"/>
    <w:rsid w:val="00055A36"/>
    <w:rsid w:val="00065B49"/>
    <w:rsid w:val="00077CD8"/>
    <w:rsid w:val="00082622"/>
    <w:rsid w:val="0009508A"/>
    <w:rsid w:val="000C4120"/>
    <w:rsid w:val="001454A2"/>
    <w:rsid w:val="0016737E"/>
    <w:rsid w:val="001E2598"/>
    <w:rsid w:val="002128BC"/>
    <w:rsid w:val="00217E73"/>
    <w:rsid w:val="00240736"/>
    <w:rsid w:val="00262B5E"/>
    <w:rsid w:val="002828A5"/>
    <w:rsid w:val="00283DAA"/>
    <w:rsid w:val="002A5FE9"/>
    <w:rsid w:val="002D798A"/>
    <w:rsid w:val="002E256E"/>
    <w:rsid w:val="002F0FD1"/>
    <w:rsid w:val="002F583B"/>
    <w:rsid w:val="002F6375"/>
    <w:rsid w:val="0035765E"/>
    <w:rsid w:val="0036743A"/>
    <w:rsid w:val="003A23D8"/>
    <w:rsid w:val="003B14AE"/>
    <w:rsid w:val="003F6359"/>
    <w:rsid w:val="00437D37"/>
    <w:rsid w:val="004503D2"/>
    <w:rsid w:val="00473090"/>
    <w:rsid w:val="00481901"/>
    <w:rsid w:val="004B4B9C"/>
    <w:rsid w:val="004C0E82"/>
    <w:rsid w:val="004E5C54"/>
    <w:rsid w:val="004F2AF6"/>
    <w:rsid w:val="005C66C3"/>
    <w:rsid w:val="00640EC4"/>
    <w:rsid w:val="006459D0"/>
    <w:rsid w:val="00676D6B"/>
    <w:rsid w:val="006B063E"/>
    <w:rsid w:val="006E0BF9"/>
    <w:rsid w:val="006F17E9"/>
    <w:rsid w:val="0071312F"/>
    <w:rsid w:val="007D1CD9"/>
    <w:rsid w:val="007F4EB2"/>
    <w:rsid w:val="008233D6"/>
    <w:rsid w:val="00836E71"/>
    <w:rsid w:val="00850CF7"/>
    <w:rsid w:val="00882E75"/>
    <w:rsid w:val="008A0CCF"/>
    <w:rsid w:val="00903EBE"/>
    <w:rsid w:val="009320B1"/>
    <w:rsid w:val="009D1EE4"/>
    <w:rsid w:val="00A0142A"/>
    <w:rsid w:val="00A65427"/>
    <w:rsid w:val="00A75629"/>
    <w:rsid w:val="00A87856"/>
    <w:rsid w:val="00AE7731"/>
    <w:rsid w:val="00B10438"/>
    <w:rsid w:val="00B9037B"/>
    <w:rsid w:val="00C02640"/>
    <w:rsid w:val="00C24752"/>
    <w:rsid w:val="00C53818"/>
    <w:rsid w:val="00C7464D"/>
    <w:rsid w:val="00C97A22"/>
    <w:rsid w:val="00CD326C"/>
    <w:rsid w:val="00D2389B"/>
    <w:rsid w:val="00D452E7"/>
    <w:rsid w:val="00DB1E8C"/>
    <w:rsid w:val="00E021F3"/>
    <w:rsid w:val="00E070B3"/>
    <w:rsid w:val="00E37DF3"/>
    <w:rsid w:val="00E420D2"/>
    <w:rsid w:val="00E54373"/>
    <w:rsid w:val="00E620FD"/>
    <w:rsid w:val="00E757F9"/>
    <w:rsid w:val="00E75E44"/>
    <w:rsid w:val="00E85801"/>
    <w:rsid w:val="00EC020A"/>
    <w:rsid w:val="00EC41BD"/>
    <w:rsid w:val="00F02249"/>
    <w:rsid w:val="00F12514"/>
    <w:rsid w:val="00F51526"/>
    <w:rsid w:val="00F90C01"/>
    <w:rsid w:val="00F9258C"/>
    <w:rsid w:val="00FB20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FC1AEA-E99B-4211-88D0-C6E492A6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3576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240736"/>
    <w:pPr>
      <w:spacing w:after="0" w:line="240" w:lineRule="auto"/>
    </w:pPr>
    <w:rPr>
      <w:szCs w:val="21"/>
    </w:rPr>
  </w:style>
  <w:style w:type="character" w:customStyle="1" w:styleId="TextosinformatoCar">
    <w:name w:val="Texto sin formato Car"/>
    <w:link w:val="Textosinformato"/>
    <w:uiPriority w:val="99"/>
    <w:semiHidden/>
    <w:rsid w:val="00240736"/>
    <w:rPr>
      <w:sz w:val="22"/>
      <w:szCs w:val="21"/>
      <w:lang w:eastAsia="en-US"/>
    </w:rPr>
  </w:style>
  <w:style w:type="paragraph" w:customStyle="1" w:styleId="Cuadrculamedia1-nfasis21">
    <w:name w:val="Cuadrícula media 1 - Énfasis 21"/>
    <w:basedOn w:val="Normal"/>
    <w:uiPriority w:val="34"/>
    <w:qFormat/>
    <w:rsid w:val="00836E71"/>
    <w:pPr>
      <w:spacing w:after="0" w:line="240" w:lineRule="auto"/>
      <w:ind w:left="720"/>
    </w:pPr>
    <w:rPr>
      <w:sz w:val="24"/>
      <w:szCs w:val="24"/>
    </w:rPr>
  </w:style>
  <w:style w:type="paragraph" w:styleId="NormalWeb">
    <w:name w:val="Normal (Web)"/>
    <w:basedOn w:val="Normal"/>
    <w:uiPriority w:val="99"/>
    <w:unhideWhenUsed/>
    <w:rsid w:val="009D1EE4"/>
    <w:pPr>
      <w:spacing w:before="100" w:beforeAutospacing="1" w:after="100" w:afterAutospacing="1" w:line="240" w:lineRule="auto"/>
    </w:pPr>
    <w:rPr>
      <w:rFonts w:ascii="Times New Roman" w:hAnsi="Times New Roman"/>
      <w:sz w:val="24"/>
      <w:szCs w:val="24"/>
      <w:lang w:eastAsia="es-MX"/>
    </w:rPr>
  </w:style>
  <w:style w:type="paragraph" w:styleId="Encabezado">
    <w:name w:val="header"/>
    <w:basedOn w:val="Normal"/>
    <w:link w:val="EncabezadoCar"/>
    <w:uiPriority w:val="99"/>
    <w:unhideWhenUsed/>
    <w:rsid w:val="001454A2"/>
    <w:pPr>
      <w:tabs>
        <w:tab w:val="center" w:pos="4419"/>
        <w:tab w:val="right" w:pos="8838"/>
      </w:tabs>
    </w:pPr>
  </w:style>
  <w:style w:type="character" w:customStyle="1" w:styleId="EncabezadoCar">
    <w:name w:val="Encabezado Car"/>
    <w:link w:val="Encabezado"/>
    <w:uiPriority w:val="99"/>
    <w:rsid w:val="001454A2"/>
    <w:rPr>
      <w:sz w:val="22"/>
      <w:szCs w:val="22"/>
      <w:lang w:eastAsia="en-US"/>
    </w:rPr>
  </w:style>
  <w:style w:type="paragraph" w:styleId="Piedepgina">
    <w:name w:val="footer"/>
    <w:basedOn w:val="Normal"/>
    <w:link w:val="PiedepginaCar"/>
    <w:uiPriority w:val="99"/>
    <w:unhideWhenUsed/>
    <w:rsid w:val="001454A2"/>
    <w:pPr>
      <w:tabs>
        <w:tab w:val="center" w:pos="4419"/>
        <w:tab w:val="right" w:pos="8838"/>
      </w:tabs>
    </w:pPr>
  </w:style>
  <w:style w:type="character" w:customStyle="1" w:styleId="PiedepginaCar">
    <w:name w:val="Pie de página Car"/>
    <w:link w:val="Piedepgina"/>
    <w:uiPriority w:val="99"/>
    <w:rsid w:val="001454A2"/>
    <w:rPr>
      <w:sz w:val="22"/>
      <w:szCs w:val="22"/>
      <w:lang w:eastAsia="en-US"/>
    </w:rPr>
  </w:style>
  <w:style w:type="table" w:styleId="Tablaconcuadrcula">
    <w:name w:val="Table Grid"/>
    <w:basedOn w:val="Tablanormal"/>
    <w:uiPriority w:val="39"/>
    <w:rsid w:val="00640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050131"/>
    <w:pPr>
      <w:ind w:left="720"/>
      <w:contextualSpacing/>
    </w:pPr>
  </w:style>
  <w:style w:type="paragraph" w:styleId="Textodeglobo">
    <w:name w:val="Balloon Text"/>
    <w:basedOn w:val="Normal"/>
    <w:link w:val="TextodegloboCar"/>
    <w:uiPriority w:val="99"/>
    <w:semiHidden/>
    <w:unhideWhenUsed/>
    <w:rsid w:val="0048190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81901"/>
    <w:rPr>
      <w:rFonts w:ascii="Segoe UI" w:hAnsi="Segoe UI" w:cs="Segoe UI"/>
      <w:sz w:val="18"/>
      <w:szCs w:val="18"/>
      <w:lang w:eastAsia="en-US"/>
    </w:rPr>
  </w:style>
  <w:style w:type="paragraph" w:styleId="Prrafodelista">
    <w:name w:val="List Paragraph"/>
    <w:basedOn w:val="Normal"/>
    <w:link w:val="PrrafodelistaCar"/>
    <w:uiPriority w:val="34"/>
    <w:qFormat/>
    <w:rsid w:val="00C24752"/>
    <w:pPr>
      <w:spacing w:after="200" w:line="276" w:lineRule="auto"/>
      <w:ind w:left="720"/>
      <w:contextualSpacing/>
    </w:pPr>
  </w:style>
  <w:style w:type="character" w:customStyle="1" w:styleId="PrrafodelistaCar">
    <w:name w:val="Párrafo de lista Car"/>
    <w:link w:val="Prrafodelista"/>
    <w:uiPriority w:val="34"/>
    <w:rsid w:val="00C24752"/>
    <w:rPr>
      <w:sz w:val="22"/>
      <w:szCs w:val="22"/>
      <w:lang w:eastAsia="en-US"/>
    </w:rPr>
  </w:style>
  <w:style w:type="paragraph" w:customStyle="1" w:styleId="Default">
    <w:name w:val="Default"/>
    <w:rsid w:val="00C24752"/>
    <w:pPr>
      <w:autoSpaceDE w:val="0"/>
      <w:autoSpaceDN w:val="0"/>
      <w:adjustRightInd w:val="0"/>
    </w:pPr>
    <w:rPr>
      <w:rFonts w:ascii="Times New Roman" w:eastAsia="Times New Roman" w:hAnsi="Times New Roman"/>
      <w:color w:val="000000"/>
      <w:sz w:val="24"/>
      <w:szCs w:val="24"/>
      <w:lang w:eastAsia="es-ES"/>
    </w:rPr>
  </w:style>
  <w:style w:type="character" w:customStyle="1" w:styleId="Ttulo1Car">
    <w:name w:val="Título 1 Car"/>
    <w:basedOn w:val="Fuentedeprrafopredeter"/>
    <w:link w:val="Ttulo1"/>
    <w:uiPriority w:val="9"/>
    <w:rsid w:val="0035765E"/>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6113">
      <w:bodyDiv w:val="1"/>
      <w:marLeft w:val="0"/>
      <w:marRight w:val="0"/>
      <w:marTop w:val="0"/>
      <w:marBottom w:val="0"/>
      <w:divBdr>
        <w:top w:val="none" w:sz="0" w:space="0" w:color="auto"/>
        <w:left w:val="none" w:sz="0" w:space="0" w:color="auto"/>
        <w:bottom w:val="none" w:sz="0" w:space="0" w:color="auto"/>
        <w:right w:val="none" w:sz="0" w:space="0" w:color="auto"/>
      </w:divBdr>
    </w:div>
    <w:div w:id="189146611">
      <w:bodyDiv w:val="1"/>
      <w:marLeft w:val="0"/>
      <w:marRight w:val="0"/>
      <w:marTop w:val="0"/>
      <w:marBottom w:val="0"/>
      <w:divBdr>
        <w:top w:val="none" w:sz="0" w:space="0" w:color="auto"/>
        <w:left w:val="none" w:sz="0" w:space="0" w:color="auto"/>
        <w:bottom w:val="none" w:sz="0" w:space="0" w:color="auto"/>
        <w:right w:val="none" w:sz="0" w:space="0" w:color="auto"/>
      </w:divBdr>
    </w:div>
    <w:div w:id="486744197">
      <w:bodyDiv w:val="1"/>
      <w:marLeft w:val="0"/>
      <w:marRight w:val="0"/>
      <w:marTop w:val="0"/>
      <w:marBottom w:val="0"/>
      <w:divBdr>
        <w:top w:val="none" w:sz="0" w:space="0" w:color="auto"/>
        <w:left w:val="none" w:sz="0" w:space="0" w:color="auto"/>
        <w:bottom w:val="none" w:sz="0" w:space="0" w:color="auto"/>
        <w:right w:val="none" w:sz="0" w:space="0" w:color="auto"/>
      </w:divBdr>
    </w:div>
    <w:div w:id="921645315">
      <w:bodyDiv w:val="1"/>
      <w:marLeft w:val="0"/>
      <w:marRight w:val="0"/>
      <w:marTop w:val="0"/>
      <w:marBottom w:val="0"/>
      <w:divBdr>
        <w:top w:val="none" w:sz="0" w:space="0" w:color="auto"/>
        <w:left w:val="none" w:sz="0" w:space="0" w:color="auto"/>
        <w:bottom w:val="none" w:sz="0" w:space="0" w:color="auto"/>
        <w:right w:val="none" w:sz="0" w:space="0" w:color="auto"/>
      </w:divBdr>
    </w:div>
    <w:div w:id="1142429205">
      <w:bodyDiv w:val="1"/>
      <w:marLeft w:val="0"/>
      <w:marRight w:val="0"/>
      <w:marTop w:val="0"/>
      <w:marBottom w:val="0"/>
      <w:divBdr>
        <w:top w:val="none" w:sz="0" w:space="0" w:color="auto"/>
        <w:left w:val="none" w:sz="0" w:space="0" w:color="auto"/>
        <w:bottom w:val="none" w:sz="0" w:space="0" w:color="auto"/>
        <w:right w:val="none" w:sz="0" w:space="0" w:color="auto"/>
      </w:divBdr>
    </w:div>
    <w:div w:id="1226601171">
      <w:bodyDiv w:val="1"/>
      <w:marLeft w:val="0"/>
      <w:marRight w:val="0"/>
      <w:marTop w:val="0"/>
      <w:marBottom w:val="0"/>
      <w:divBdr>
        <w:top w:val="none" w:sz="0" w:space="0" w:color="auto"/>
        <w:left w:val="none" w:sz="0" w:space="0" w:color="auto"/>
        <w:bottom w:val="none" w:sz="0" w:space="0" w:color="auto"/>
        <w:right w:val="none" w:sz="0" w:space="0" w:color="auto"/>
      </w:divBdr>
    </w:div>
    <w:div w:id="175770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B450BC-DA38-4344-8B24-B140D403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760</Words>
  <Characters>4180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Yaratzel Funes Lopez</dc:creator>
  <cp:keywords/>
  <dc:description/>
  <cp:lastModifiedBy>Cynthia Fabiola Dominguez Jacobo</cp:lastModifiedBy>
  <cp:revision>5</cp:revision>
  <cp:lastPrinted>2017-10-05T16:21:00Z</cp:lastPrinted>
  <dcterms:created xsi:type="dcterms:W3CDTF">2017-10-09T23:10:00Z</dcterms:created>
  <dcterms:modified xsi:type="dcterms:W3CDTF">2017-10-09T23:19:00Z</dcterms:modified>
</cp:coreProperties>
</file>