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Fecha</w:t>
      </w:r>
      <w:r w:rsidRPr="00F438A7"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1E14C8E8" w14:textId="2700744E" w:rsidR="00C0420F" w:rsidRPr="00F438A7" w:rsidRDefault="00972AB7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 de n</w:t>
      </w:r>
      <w:r w:rsidR="00213F80" w:rsidRPr="00F438A7">
        <w:rPr>
          <w:rFonts w:ascii="Calibri" w:hAnsi="Calibri" w:cs="Arial"/>
          <w:sz w:val="20"/>
          <w:szCs w:val="20"/>
        </w:rPr>
        <w:t>oviembre de 2018</w:t>
      </w:r>
    </w:p>
    <w:p w14:paraId="464D95E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Nombre del (de la) Consejero(a):</w:t>
      </w:r>
    </w:p>
    <w:p w14:paraId="1E6C260E" w14:textId="24F3A494" w:rsidR="00C0420F" w:rsidRPr="00F438A7" w:rsidRDefault="00972AB7" w:rsidP="00213F80">
      <w:pPr>
        <w:spacing w:line="240" w:lineRule="auto"/>
        <w:rPr>
          <w:rFonts w:ascii="Calibri" w:hAnsi="Calibri" w:cs="Arial"/>
          <w:sz w:val="20"/>
          <w:szCs w:val="20"/>
        </w:rPr>
      </w:pPr>
      <w:r w:rsidRPr="00972AB7">
        <w:rPr>
          <w:rFonts w:ascii="Calibri" w:hAnsi="Calibri" w:cs="Arial"/>
          <w:sz w:val="20"/>
          <w:szCs w:val="20"/>
        </w:rPr>
        <w:t xml:space="preserve">Sara Gabriela Castellanos </w:t>
      </w:r>
      <w:proofErr w:type="spellStart"/>
      <w:r w:rsidRPr="00972AB7">
        <w:rPr>
          <w:rFonts w:ascii="Calibri" w:hAnsi="Calibri" w:cs="Arial"/>
          <w:sz w:val="20"/>
          <w:szCs w:val="20"/>
        </w:rPr>
        <w:t>Pascacio</w:t>
      </w:r>
      <w:proofErr w:type="spellEnd"/>
    </w:p>
    <w:p w14:paraId="7787BFC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35FC9C49" w14:textId="691AB25E" w:rsidR="00C0420F" w:rsidRPr="00F438A7" w:rsidRDefault="00972AB7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 de n</w:t>
      </w:r>
      <w:r w:rsidR="00D474BD">
        <w:rPr>
          <w:rFonts w:ascii="Calibri" w:hAnsi="Calibri" w:cs="Arial"/>
          <w:sz w:val="20"/>
          <w:szCs w:val="20"/>
        </w:rPr>
        <w:t>oviem</w:t>
      </w:r>
      <w:r w:rsidR="008B4C86">
        <w:rPr>
          <w:rFonts w:ascii="Calibri" w:hAnsi="Calibri" w:cs="Arial"/>
          <w:sz w:val="20"/>
          <w:szCs w:val="20"/>
        </w:rPr>
        <w:t>bre</w:t>
      </w:r>
      <w:r w:rsidR="00D474BD">
        <w:rPr>
          <w:rFonts w:ascii="Calibri" w:hAnsi="Calibri" w:cs="Arial"/>
          <w:sz w:val="20"/>
          <w:szCs w:val="20"/>
        </w:rPr>
        <w:t xml:space="preserve"> </w:t>
      </w:r>
      <w:r w:rsidR="00C0420F" w:rsidRPr="00F438A7">
        <w:rPr>
          <w:rFonts w:ascii="Calibri" w:hAnsi="Calibri" w:cs="Arial"/>
          <w:sz w:val="20"/>
          <w:szCs w:val="20"/>
        </w:rPr>
        <w:t>201</w:t>
      </w:r>
      <w:r w:rsidR="00213F80" w:rsidRPr="00F438A7">
        <w:rPr>
          <w:rFonts w:ascii="Calibri" w:hAnsi="Calibri" w:cs="Arial"/>
          <w:sz w:val="20"/>
          <w:szCs w:val="20"/>
        </w:rPr>
        <w:t>8</w:t>
      </w:r>
    </w:p>
    <w:p w14:paraId="37047503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Síntesis</w:t>
      </w:r>
      <w:r w:rsidRPr="00F438A7">
        <w:rPr>
          <w:rFonts w:cs="Arial"/>
          <w:b/>
          <w:color w:val="auto"/>
          <w:sz w:val="20"/>
          <w:szCs w:val="20"/>
        </w:rPr>
        <w:t xml:space="preserve"> curricular:</w:t>
      </w:r>
    </w:p>
    <w:p w14:paraId="05E96499" w14:textId="77777777" w:rsidR="00B43B96" w:rsidRDefault="00B43B96" w:rsidP="002A6F2F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>Grados académicos</w:t>
      </w:r>
    </w:p>
    <w:p w14:paraId="5346FF15" w14:textId="76123F49" w:rsidR="00B43B96" w:rsidRPr="00E103C7" w:rsidRDefault="00B43B96" w:rsidP="00E103C7">
      <w:pPr>
        <w:pStyle w:val="Prrafodelista"/>
        <w:numPr>
          <w:ilvl w:val="0"/>
          <w:numId w:val="9"/>
        </w:numPr>
        <w:shd w:val="clear" w:color="auto" w:fill="FFFFFF"/>
        <w:spacing w:after="0" w:line="288" w:lineRule="atLeast"/>
        <w:ind w:left="284" w:hanging="218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Doctorado en Economía, Universidad de California, Los Ángeles (UCLA), 1998.  Áreas de especialización principales: economía de la </w:t>
      </w: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información y la incertidumbre,</w:t>
      </w: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economía internacional. Áreas de especialización secundaria: organización industrial, economía matemática y finanzas públicas.</w:t>
      </w:r>
    </w:p>
    <w:p w14:paraId="65B4ABAF" w14:textId="441C6610" w:rsidR="00B43B96" w:rsidRPr="00E103C7" w:rsidRDefault="00B43B96" w:rsidP="00E103C7">
      <w:pPr>
        <w:pStyle w:val="Prrafodelista"/>
        <w:numPr>
          <w:ilvl w:val="0"/>
          <w:numId w:val="9"/>
        </w:numPr>
        <w:shd w:val="clear" w:color="auto" w:fill="FFFFFF"/>
        <w:spacing w:after="0" w:line="288" w:lineRule="atLeast"/>
        <w:ind w:left="284" w:hanging="218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Maestría en Economía, UCLA, 1995.</w:t>
      </w:r>
    </w:p>
    <w:p w14:paraId="67762CF3" w14:textId="15A8F067" w:rsidR="008B4C86" w:rsidRPr="00E103C7" w:rsidRDefault="00B43B96" w:rsidP="00E103C7">
      <w:pPr>
        <w:pStyle w:val="Prrafodelista"/>
        <w:numPr>
          <w:ilvl w:val="0"/>
          <w:numId w:val="9"/>
        </w:numPr>
        <w:shd w:val="clear" w:color="auto" w:fill="FFFFFF"/>
        <w:spacing w:line="288" w:lineRule="atLeast"/>
        <w:ind w:left="284" w:hanging="218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Licenciatura en Economía (con mención honorífica), Instituto Tecnológico Autónomo de México (ITAM), 1993.</w:t>
      </w:r>
    </w:p>
    <w:p w14:paraId="122AF476" w14:textId="677B1CE4" w:rsidR="00B43B96" w:rsidRDefault="00B43B96" w:rsidP="00E103C7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>Experiencia laboral</w:t>
      </w:r>
    </w:p>
    <w:p w14:paraId="0C8C167D" w14:textId="77777777" w:rsidR="00B43B96" w:rsidRPr="00B43B96" w:rsidRDefault="00B43B96" w:rsidP="00E103C7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3B96">
        <w:rPr>
          <w:rFonts w:asciiTheme="majorHAnsi" w:eastAsia="Times New Roman" w:hAnsiTheme="majorHAnsi" w:cs="Arial"/>
          <w:sz w:val="20"/>
          <w:szCs w:val="20"/>
          <w:lang w:eastAsia="es-MX"/>
        </w:rPr>
        <w:t>Banco de México</w:t>
      </w:r>
    </w:p>
    <w:p w14:paraId="75477C65" w14:textId="65FEB9E6" w:rsidR="00B43B96" w:rsidRPr="00E103C7" w:rsidRDefault="00B43B96" w:rsidP="00E103C7">
      <w:pPr>
        <w:pStyle w:val="Prrafodelista"/>
        <w:numPr>
          <w:ilvl w:val="0"/>
          <w:numId w:val="12"/>
        </w:numPr>
        <w:shd w:val="clear" w:color="auto" w:fill="FFFFFF"/>
        <w:spacing w:after="0" w:line="288" w:lineRule="atLeast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Investigadora especialista en Estudios y Proyectos Especiales en la Dirección General de Sistemas de Pagos y Servicios Corporativos, noviembre de 2016 a la fecha.</w:t>
      </w:r>
    </w:p>
    <w:p w14:paraId="527C175E" w14:textId="126E6595" w:rsidR="00B43B96" w:rsidRPr="00E103C7" w:rsidRDefault="00B43B96" w:rsidP="00E103C7">
      <w:pPr>
        <w:pStyle w:val="Prrafodelista"/>
        <w:numPr>
          <w:ilvl w:val="0"/>
          <w:numId w:val="12"/>
        </w:numPr>
        <w:shd w:val="clear" w:color="auto" w:fill="FFFFFF"/>
        <w:spacing w:after="0" w:line="288" w:lineRule="atLeast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Asesora de la Junta de Gobierno, abril de 2015 a noviembre de 2016.</w:t>
      </w:r>
    </w:p>
    <w:p w14:paraId="7D99418B" w14:textId="77777777" w:rsidR="00B43B96" w:rsidRPr="00B43B96" w:rsidRDefault="00B43B96" w:rsidP="00E103C7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3B96">
        <w:rPr>
          <w:rFonts w:asciiTheme="majorHAnsi" w:eastAsia="Times New Roman" w:hAnsiTheme="majorHAnsi" w:cs="Arial"/>
          <w:sz w:val="20"/>
          <w:szCs w:val="20"/>
          <w:lang w:eastAsia="es-MX"/>
        </w:rPr>
        <w:t>Comisión Federal de Competencia Económica</w:t>
      </w:r>
    </w:p>
    <w:p w14:paraId="7B746DE0" w14:textId="39524CE1" w:rsidR="00B43B96" w:rsidRPr="00E103C7" w:rsidRDefault="00B43B96" w:rsidP="00E103C7">
      <w:pPr>
        <w:pStyle w:val="Prrafodelista"/>
        <w:numPr>
          <w:ilvl w:val="0"/>
          <w:numId w:val="12"/>
        </w:numPr>
        <w:shd w:val="clear" w:color="auto" w:fill="FFFFFF"/>
        <w:spacing w:after="0" w:line="288" w:lineRule="atLeast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Directora General de Estudios Económicos, noviembre 2013 a febrero de 2015.</w:t>
      </w:r>
    </w:p>
    <w:p w14:paraId="3CA8184C" w14:textId="77777777" w:rsidR="00B43B96" w:rsidRPr="00B43B96" w:rsidRDefault="00B43B96" w:rsidP="00E103C7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3B96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BBVA </w:t>
      </w:r>
      <w:proofErr w:type="spellStart"/>
      <w:r w:rsidRPr="00B43B96">
        <w:rPr>
          <w:rFonts w:asciiTheme="majorHAnsi" w:eastAsia="Times New Roman" w:hAnsiTheme="majorHAnsi" w:cs="Arial"/>
          <w:sz w:val="20"/>
          <w:szCs w:val="20"/>
          <w:lang w:eastAsia="es-MX"/>
        </w:rPr>
        <w:t>Research</w:t>
      </w:r>
      <w:proofErr w:type="spellEnd"/>
      <w:r w:rsidRPr="00B43B96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México (servicio de estudios económicos de BBVA Bancomer)</w:t>
      </w:r>
    </w:p>
    <w:p w14:paraId="17B8E112" w14:textId="5B1246C9" w:rsidR="00B43B96" w:rsidRPr="00E103C7" w:rsidRDefault="00B43B96" w:rsidP="00E103C7">
      <w:pPr>
        <w:pStyle w:val="Prrafodelista"/>
        <w:numPr>
          <w:ilvl w:val="0"/>
          <w:numId w:val="12"/>
        </w:numPr>
        <w:shd w:val="clear" w:color="auto" w:fill="FFFFFF"/>
        <w:spacing w:after="0" w:line="288" w:lineRule="atLeast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Economista principal, junio de 2009 a noviembre de 2013.</w:t>
      </w:r>
    </w:p>
    <w:p w14:paraId="2A9F31A1" w14:textId="77777777" w:rsidR="00B43B96" w:rsidRPr="00B43B96" w:rsidRDefault="00B43B96" w:rsidP="00E103C7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3B96">
        <w:rPr>
          <w:rFonts w:asciiTheme="majorHAnsi" w:eastAsia="Times New Roman" w:hAnsiTheme="majorHAnsi" w:cs="Arial"/>
          <w:sz w:val="20"/>
          <w:szCs w:val="20"/>
          <w:lang w:eastAsia="es-MX"/>
        </w:rPr>
        <w:t>Secretaría de Economía</w:t>
      </w:r>
    </w:p>
    <w:p w14:paraId="383FA8E8" w14:textId="1835AE99" w:rsidR="00B43B96" w:rsidRPr="00E103C7" w:rsidRDefault="00B43B96" w:rsidP="00E103C7">
      <w:pPr>
        <w:pStyle w:val="Prrafodelista"/>
        <w:numPr>
          <w:ilvl w:val="0"/>
          <w:numId w:val="12"/>
        </w:numPr>
        <w:shd w:val="clear" w:color="auto" w:fill="FFFFFF"/>
        <w:spacing w:after="0" w:line="288" w:lineRule="atLeast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Asesora para asuntos económicos, Unidad Técnica de Fortalecimiento del Marco Regulatorio, mayo de 2008 a junio de 2009.</w:t>
      </w:r>
    </w:p>
    <w:p w14:paraId="7D3FA7B1" w14:textId="77777777" w:rsidR="00B43B96" w:rsidRPr="00B43B96" w:rsidRDefault="00B43B96" w:rsidP="00E103C7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3B96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Banco de México </w:t>
      </w:r>
    </w:p>
    <w:p w14:paraId="0E112239" w14:textId="773EB9A8" w:rsidR="00B43B96" w:rsidRPr="00E103C7" w:rsidRDefault="00B43B96" w:rsidP="00E103C7">
      <w:pPr>
        <w:pStyle w:val="Prrafodelista"/>
        <w:numPr>
          <w:ilvl w:val="0"/>
          <w:numId w:val="12"/>
        </w:numPr>
        <w:shd w:val="clear" w:color="auto" w:fill="FFFFFF"/>
        <w:spacing w:after="0" w:line="288" w:lineRule="atLeast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t>Investigadora, Dirección de Sistemas Operativos y de Pagos, noviembre 2005-abril 2008.</w:t>
      </w:r>
    </w:p>
    <w:p w14:paraId="3970B30F" w14:textId="3C5585F6" w:rsidR="00E103C7" w:rsidRPr="00E103C7" w:rsidRDefault="00B43B96" w:rsidP="00E103C7">
      <w:pPr>
        <w:pStyle w:val="Prrafodelista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E103C7">
        <w:rPr>
          <w:rFonts w:asciiTheme="majorHAnsi" w:eastAsia="Times New Roman" w:hAnsiTheme="majorHAnsi" w:cs="Arial"/>
          <w:sz w:val="20"/>
          <w:szCs w:val="20"/>
          <w:lang w:eastAsia="es-MX"/>
        </w:rPr>
        <w:lastRenderedPageBreak/>
        <w:t>Investigadora, Dirección de Estudios Económicos, septiembre 1998-octubre 2005.</w:t>
      </w:r>
    </w:p>
    <w:p w14:paraId="669DCBCF" w14:textId="77777777" w:rsidR="00213F80" w:rsidRPr="00F438A7" w:rsidRDefault="00213F80" w:rsidP="00213F80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1075816" w14:textId="4671824E" w:rsidR="00213F80" w:rsidRPr="00F438A7" w:rsidRDefault="00213F80" w:rsidP="00213F80">
      <w:pPr>
        <w:rPr>
          <w:rFonts w:asciiTheme="majorHAnsi" w:hAnsiTheme="majorHAnsi" w:cstheme="majorHAnsi"/>
          <w:sz w:val="20"/>
          <w:szCs w:val="20"/>
        </w:rPr>
      </w:pPr>
      <w:r w:rsidRPr="00F438A7">
        <w:rPr>
          <w:rFonts w:asciiTheme="majorHAnsi" w:hAnsiTheme="majorHAnsi" w:cstheme="majorHAnsi"/>
          <w:sz w:val="20"/>
          <w:szCs w:val="20"/>
        </w:rPr>
        <w:t>Ninguna</w:t>
      </w:r>
    </w:p>
    <w:p w14:paraId="35B05852" w14:textId="6B88252E" w:rsidR="00C0420F" w:rsidRPr="00F438A7" w:rsidRDefault="00C0420F" w:rsidP="001B5E4E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Otras</w:t>
      </w:r>
      <w:r w:rsidRPr="00F438A7"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279139CF" w14:textId="1F1C95B3" w:rsidR="002E48C7" w:rsidRPr="00F438A7" w:rsidRDefault="00354441" w:rsidP="002E48C7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60BA1E56" w14:textId="219F7A0A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4C7B5F4C" w14:textId="6F22DA08" w:rsidR="00C178D8" w:rsidRPr="00F438A7" w:rsidRDefault="00213F80" w:rsidP="00C178D8">
      <w:pPr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0199741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Actividades </w:t>
      </w:r>
      <w:r w:rsidRPr="00F438A7">
        <w:rPr>
          <w:rFonts w:ascii="Calibri" w:hAnsi="Calibri" w:cs="Arial"/>
          <w:color w:val="auto"/>
          <w:sz w:val="20"/>
          <w:szCs w:val="20"/>
        </w:rPr>
        <w:t>de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docencia:</w:t>
      </w:r>
    </w:p>
    <w:p w14:paraId="4A64349B" w14:textId="7FF0566F" w:rsidR="002A6F2F" w:rsidRPr="002A6F2F" w:rsidRDefault="00354441" w:rsidP="00354441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Experiencia docente </w:t>
      </w:r>
    </w:p>
    <w:p w14:paraId="2488D741" w14:textId="5E625182" w:rsidR="00354441" w:rsidRPr="00325BE5" w:rsidRDefault="00354441" w:rsidP="00325BE5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Profesora de asignatura: curso “Microeconomía Intermedia”, Diplomado de Economía, ITAM, junio-agosto 2008; curso “Economía Internacional”, Maestría en Economía, Colegio de México, febrero-junio 2003 y septiembre 2003-febrero 2004; curso “Microeconomía Intermedia”, Licenciatura en Economía, Instituto Tecnológico Autónomo de México, agosto-diciembre 1999; curso “Economía de la Información y Teoría de Juegos”, Maestría en Economía, Colegio de México, septiembre 1998-febrero 1999; curso “Economía de la Empresa”, Licenciatura de Administración, enero-mayo 1993, curso de Microeconomía, Licenciatura en Administración, ITAM, enero-mayo y agosto-diciembre de 1992, curso de “Economía de la Empresa”, Licenciatura en Administración, ITAM, agosto-diciembre de 1991. </w:t>
      </w:r>
    </w:p>
    <w:p w14:paraId="30B6B154" w14:textId="09C32EB6" w:rsidR="00354441" w:rsidRPr="00325BE5" w:rsidRDefault="00354441" w:rsidP="00325BE5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Asistente de enseñanza: </w:t>
      </w:r>
      <w:proofErr w:type="spellStart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Prof</w:t>
      </w:r>
      <w:proofErr w:type="spellEnd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Thomas </w:t>
      </w:r>
      <w:proofErr w:type="spellStart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Hubbard</w:t>
      </w:r>
      <w:proofErr w:type="spellEnd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, curso de Economía de la Empresa, UCLA, trimestre de primavera 1996, </w:t>
      </w:r>
      <w:proofErr w:type="spellStart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Prof</w:t>
      </w:r>
      <w:proofErr w:type="spellEnd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proofErr w:type="spellStart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Dean</w:t>
      </w:r>
      <w:proofErr w:type="spellEnd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proofErr w:type="spellStart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Hyslop</w:t>
      </w:r>
      <w:proofErr w:type="spellEnd"/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, curso de Microeconomía Intermedia, UCLA, trimestres de invierno, primavera y otoño de 1995; Prof. Ed</w:t>
      </w:r>
      <w:r w:rsidR="00325BE5"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uardo Pérez Motta, </w:t>
      </w:r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curso “Economía Internacional”, Licenciatura en Economía, Instituto Tecnológico Autónomo de México, agosto-diciembre 1992 y enero-mayo 1993.</w:t>
      </w:r>
    </w:p>
    <w:p w14:paraId="69721997" w14:textId="77777777" w:rsidR="00354441" w:rsidRPr="00354441" w:rsidRDefault="00354441" w:rsidP="00325BE5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354441">
        <w:rPr>
          <w:rFonts w:asciiTheme="majorHAnsi" w:eastAsia="Times New Roman" w:hAnsiTheme="majorHAnsi" w:cs="Arial"/>
          <w:sz w:val="20"/>
          <w:szCs w:val="20"/>
          <w:lang w:eastAsia="es-MX"/>
        </w:rPr>
        <w:t>Otras actividades docentes</w:t>
      </w:r>
    </w:p>
    <w:p w14:paraId="594CA4F9" w14:textId="34B405FF" w:rsidR="00354441" w:rsidRPr="00325BE5" w:rsidRDefault="00354441" w:rsidP="00325BE5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Miembro del Comité Dictaminador de la revista El Trimestre Económico desde enero 2006.</w:t>
      </w:r>
    </w:p>
    <w:p w14:paraId="6C61CC9B" w14:textId="18F75CBE" w:rsidR="00354441" w:rsidRPr="00325BE5" w:rsidRDefault="00354441" w:rsidP="00325BE5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Miembro del Consejo Académico del Departamento de Economía de la Universidad Iberoamericana, desde enero 2012.</w:t>
      </w:r>
    </w:p>
    <w:p w14:paraId="0142E99E" w14:textId="29BABBE6" w:rsidR="002A6F2F" w:rsidRPr="00325BE5" w:rsidRDefault="00354441" w:rsidP="00325BE5">
      <w:pPr>
        <w:pStyle w:val="Prrafodelista"/>
        <w:numPr>
          <w:ilvl w:val="0"/>
          <w:numId w:val="12"/>
        </w:numPr>
        <w:spacing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325BE5">
        <w:rPr>
          <w:rFonts w:asciiTheme="majorHAnsi" w:eastAsia="Times New Roman" w:hAnsiTheme="majorHAnsi" w:cs="Arial"/>
          <w:sz w:val="20"/>
          <w:szCs w:val="20"/>
          <w:lang w:eastAsia="es-MX"/>
        </w:rPr>
        <w:t>Miembro del Comité Nacional del equipo editorial de la revista Investigación Económica desde septiembre de 2015 a septiembre de 2018.</w:t>
      </w:r>
    </w:p>
    <w:p w14:paraId="2B01D0B0" w14:textId="1347CF27" w:rsidR="00C178D8" w:rsidRPr="00F438A7" w:rsidRDefault="00C0420F" w:rsidP="002E48C7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5F2AABEC" w14:textId="46CBF27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08BF935D" w14:textId="77908EE8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Asociaciones</w:t>
      </w:r>
      <w:r w:rsidRPr="00F438A7">
        <w:rPr>
          <w:rFonts w:cs="Arial"/>
          <w:b/>
          <w:color w:val="auto"/>
          <w:sz w:val="20"/>
          <w:szCs w:val="20"/>
        </w:rPr>
        <w:t xml:space="preserve"> profesionales y sin fines de lucro</w:t>
      </w:r>
      <w:r w:rsidR="00B61DAA">
        <w:rPr>
          <w:rFonts w:cs="Arial"/>
          <w:b/>
          <w:color w:val="auto"/>
          <w:sz w:val="20"/>
          <w:szCs w:val="20"/>
        </w:rPr>
        <w:t xml:space="preserve"> </w:t>
      </w:r>
    </w:p>
    <w:p w14:paraId="7B728345" w14:textId="7CFADF6F" w:rsidR="00325BE5" w:rsidRPr="00B61DAA" w:rsidRDefault="00325BE5" w:rsidP="00325BE5">
      <w:pPr>
        <w:spacing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>Ninguna</w:t>
      </w:r>
    </w:p>
    <w:p w14:paraId="1133BEA3" w14:textId="200D2C7B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6D044276" w14:textId="2C75A400" w:rsidR="00C0420F" w:rsidRPr="00F438A7" w:rsidRDefault="00325BE5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325BE5">
        <w:rPr>
          <w:rFonts w:ascii="Calibri" w:hAnsi="Calibri" w:cs="Arial"/>
          <w:sz w:val="20"/>
          <w:szCs w:val="20"/>
        </w:rPr>
        <w:t xml:space="preserve">Miembro de </w:t>
      </w:r>
      <w:proofErr w:type="spellStart"/>
      <w:r w:rsidRPr="00325BE5">
        <w:rPr>
          <w:rFonts w:ascii="Calibri" w:hAnsi="Calibri" w:cs="Arial"/>
          <w:sz w:val="20"/>
          <w:szCs w:val="20"/>
        </w:rPr>
        <w:t>The</w:t>
      </w:r>
      <w:proofErr w:type="spellEnd"/>
      <w:r w:rsidRPr="00325BE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BE5">
        <w:rPr>
          <w:rFonts w:ascii="Calibri" w:hAnsi="Calibri" w:cs="Arial"/>
          <w:sz w:val="20"/>
          <w:szCs w:val="20"/>
        </w:rPr>
        <w:t>Econometric</w:t>
      </w:r>
      <w:proofErr w:type="spellEnd"/>
      <w:r w:rsidRPr="00325BE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BE5">
        <w:rPr>
          <w:rFonts w:ascii="Calibri" w:hAnsi="Calibri" w:cs="Arial"/>
          <w:sz w:val="20"/>
          <w:szCs w:val="20"/>
        </w:rPr>
        <w:t>Society</w:t>
      </w:r>
      <w:proofErr w:type="spellEnd"/>
      <w:r w:rsidRPr="00325BE5">
        <w:rPr>
          <w:rFonts w:ascii="Calibri" w:hAnsi="Calibri" w:cs="Arial"/>
          <w:sz w:val="20"/>
          <w:szCs w:val="20"/>
        </w:rPr>
        <w:t xml:space="preserve"> y </w:t>
      </w:r>
      <w:proofErr w:type="spellStart"/>
      <w:r w:rsidRPr="00325BE5">
        <w:rPr>
          <w:rFonts w:ascii="Calibri" w:hAnsi="Calibri" w:cs="Arial"/>
          <w:sz w:val="20"/>
          <w:szCs w:val="20"/>
        </w:rPr>
        <w:t>Latin</w:t>
      </w:r>
      <w:proofErr w:type="spellEnd"/>
      <w:r w:rsidRPr="00325BE5">
        <w:rPr>
          <w:rFonts w:ascii="Calibri" w:hAnsi="Calibri" w:cs="Arial"/>
          <w:sz w:val="20"/>
          <w:szCs w:val="20"/>
        </w:rPr>
        <w:t xml:space="preserve"> American and </w:t>
      </w:r>
      <w:proofErr w:type="spellStart"/>
      <w:r w:rsidRPr="00325BE5">
        <w:rPr>
          <w:rFonts w:ascii="Calibri" w:hAnsi="Calibri" w:cs="Arial"/>
          <w:sz w:val="20"/>
          <w:szCs w:val="20"/>
        </w:rPr>
        <w:t>Caribbean</w:t>
      </w:r>
      <w:proofErr w:type="spellEnd"/>
      <w:r w:rsidRPr="00325BE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BE5">
        <w:rPr>
          <w:rFonts w:ascii="Calibri" w:hAnsi="Calibri" w:cs="Arial"/>
          <w:sz w:val="20"/>
          <w:szCs w:val="20"/>
        </w:rPr>
        <w:t>Economic</w:t>
      </w:r>
      <w:proofErr w:type="spellEnd"/>
      <w:r w:rsidRPr="00325BE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25BE5">
        <w:rPr>
          <w:rFonts w:ascii="Calibri" w:hAnsi="Calibri" w:cs="Arial"/>
          <w:sz w:val="20"/>
          <w:szCs w:val="20"/>
        </w:rPr>
        <w:t>Association</w:t>
      </w:r>
      <w:proofErr w:type="spellEnd"/>
      <w:r w:rsidRPr="00325BE5">
        <w:rPr>
          <w:rFonts w:ascii="Calibri" w:hAnsi="Calibri" w:cs="Arial"/>
          <w:sz w:val="20"/>
          <w:szCs w:val="20"/>
        </w:rPr>
        <w:t xml:space="preserve"> de 1997-2008, 2013</w:t>
      </w:r>
    </w:p>
    <w:p w14:paraId="408EF51F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lastRenderedPageBreak/>
        <w:t>Participación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0D371915" w14:textId="0F6B4DBA" w:rsidR="00C0420F" w:rsidRPr="00F438A7" w:rsidRDefault="00325BE5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290E8423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57768AA6" w14:textId="6DA6C021" w:rsidR="00C0420F" w:rsidRPr="00F438A7" w:rsidRDefault="00325BE5" w:rsidP="00B61DAA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  <w:r w:rsidR="00B61DAA">
        <w:rPr>
          <w:rFonts w:ascii="Calibri" w:hAnsi="Calibri" w:cs="Arial"/>
          <w:sz w:val="20"/>
          <w:szCs w:val="20"/>
        </w:rPr>
        <w:t xml:space="preserve"> </w:t>
      </w:r>
    </w:p>
    <w:p w14:paraId="3BE93A8A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Otros </w:t>
      </w:r>
      <w:r w:rsidRPr="00F438A7">
        <w:rPr>
          <w:b/>
          <w:color w:val="auto"/>
          <w:sz w:val="20"/>
          <w:szCs w:val="20"/>
        </w:rPr>
        <w:t>proyectos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8456B19" w14:textId="41BD05D3" w:rsidR="001B5E4E" w:rsidRPr="00F438A7" w:rsidRDefault="00325BE5" w:rsidP="005E3102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Ninguno </w:t>
      </w:r>
    </w:p>
    <w:p w14:paraId="2B0E6E06" w14:textId="19E6DA13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1344D74F" w14:textId="7390074C" w:rsidR="00325BE5" w:rsidRPr="005E3102" w:rsidRDefault="00325BE5" w:rsidP="00325BE5">
      <w:pPr>
        <w:spacing w:line="24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Ninguna </w:t>
      </w:r>
    </w:p>
    <w:p w14:paraId="1CC2CCB0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Intereses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relevantes de miembros de familia (ascendientes, descendientes o pareja):</w:t>
      </w:r>
    </w:p>
    <w:p w14:paraId="5D24696D" w14:textId="79070621" w:rsidR="001B5E4E" w:rsidRPr="00F438A7" w:rsidRDefault="000E7579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Ninguno</w:t>
      </w:r>
    </w:p>
    <w:p w14:paraId="0E359477" w14:textId="77777777" w:rsidR="00C178D8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00111B43" w14:textId="57E73D83" w:rsidR="00C0420F" w:rsidRPr="00F438A7" w:rsidRDefault="00213F80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F438A7">
        <w:rPr>
          <w:rFonts w:ascii="Calibri" w:hAnsi="Calibri" w:cs="Arial"/>
          <w:sz w:val="20"/>
          <w:szCs w:val="20"/>
        </w:rPr>
        <w:t>Ninguna</w:t>
      </w:r>
    </w:p>
    <w:p w14:paraId="1F181530" w14:textId="77777777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adicionales: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3D22FCD6" w14:textId="36ADA5E3" w:rsidR="007D048D" w:rsidRPr="00F438A7" w:rsidRDefault="001B5E4E" w:rsidP="00C178D8">
      <w:pPr>
        <w:spacing w:line="240" w:lineRule="auto"/>
      </w:pPr>
      <w:r w:rsidRPr="00F438A7">
        <w:rPr>
          <w:rFonts w:ascii="Calibri" w:hAnsi="Calibri" w:cs="Arial"/>
          <w:sz w:val="20"/>
          <w:szCs w:val="20"/>
        </w:rPr>
        <w:t>Ningun</w:t>
      </w:r>
      <w:r w:rsidR="00213F80" w:rsidRPr="00F438A7">
        <w:rPr>
          <w:rFonts w:ascii="Calibri" w:hAnsi="Calibri" w:cs="Arial"/>
          <w:sz w:val="20"/>
          <w:szCs w:val="20"/>
        </w:rPr>
        <w:t>a</w:t>
      </w:r>
    </w:p>
    <w:sectPr w:rsidR="007D048D" w:rsidRPr="00F438A7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8BDB" w14:textId="77777777" w:rsidR="00C10D17" w:rsidRDefault="00C10D17" w:rsidP="00EE2A3C">
      <w:pPr>
        <w:spacing w:after="0" w:line="240" w:lineRule="auto"/>
      </w:pPr>
      <w:r>
        <w:separator/>
      </w:r>
    </w:p>
  </w:endnote>
  <w:endnote w:type="continuationSeparator" w:id="0">
    <w:p w14:paraId="4C50D4CC" w14:textId="77777777" w:rsidR="00C10D17" w:rsidRDefault="00C10D17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40CAF17E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BE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2600" w14:textId="77777777" w:rsidR="00C10D17" w:rsidRDefault="00C10D17" w:rsidP="00EE2A3C">
      <w:pPr>
        <w:spacing w:after="0" w:line="240" w:lineRule="auto"/>
      </w:pPr>
      <w:r>
        <w:separator/>
      </w:r>
    </w:p>
  </w:footnote>
  <w:footnote w:type="continuationSeparator" w:id="0">
    <w:p w14:paraId="56913FB2" w14:textId="77777777" w:rsidR="00C10D17" w:rsidRDefault="00C10D17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10B"/>
    <w:multiLevelType w:val="hybridMultilevel"/>
    <w:tmpl w:val="096A9EF4"/>
    <w:lvl w:ilvl="0" w:tplc="73388B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4A4"/>
    <w:multiLevelType w:val="hybridMultilevel"/>
    <w:tmpl w:val="37B0D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BEF"/>
    <w:multiLevelType w:val="hybridMultilevel"/>
    <w:tmpl w:val="DA06A6D4"/>
    <w:lvl w:ilvl="0" w:tplc="73388B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1515"/>
    <w:multiLevelType w:val="hybridMultilevel"/>
    <w:tmpl w:val="04160C3A"/>
    <w:lvl w:ilvl="0" w:tplc="73388B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42CD7"/>
    <w:multiLevelType w:val="hybridMultilevel"/>
    <w:tmpl w:val="BA72241C"/>
    <w:lvl w:ilvl="0" w:tplc="73388B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D30B4"/>
    <w:multiLevelType w:val="hybridMultilevel"/>
    <w:tmpl w:val="FD369FDA"/>
    <w:lvl w:ilvl="0" w:tplc="73388B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4709"/>
    <w:multiLevelType w:val="hybridMultilevel"/>
    <w:tmpl w:val="DC16E3CC"/>
    <w:lvl w:ilvl="0" w:tplc="73388BE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0294"/>
    <w:rsid w:val="00031BF3"/>
    <w:rsid w:val="0003636A"/>
    <w:rsid w:val="00041D08"/>
    <w:rsid w:val="000529B6"/>
    <w:rsid w:val="0009450B"/>
    <w:rsid w:val="00096DFA"/>
    <w:rsid w:val="000C014C"/>
    <w:rsid w:val="000E7579"/>
    <w:rsid w:val="001A24D3"/>
    <w:rsid w:val="001A6B12"/>
    <w:rsid w:val="001B5E4E"/>
    <w:rsid w:val="00213F80"/>
    <w:rsid w:val="0024552D"/>
    <w:rsid w:val="0025643B"/>
    <w:rsid w:val="00271009"/>
    <w:rsid w:val="00294F2D"/>
    <w:rsid w:val="002A33C6"/>
    <w:rsid w:val="002A6F2F"/>
    <w:rsid w:val="002E01AC"/>
    <w:rsid w:val="002E48C7"/>
    <w:rsid w:val="003003CA"/>
    <w:rsid w:val="00307DAC"/>
    <w:rsid w:val="00313FA9"/>
    <w:rsid w:val="00325BE5"/>
    <w:rsid w:val="00343866"/>
    <w:rsid w:val="00352D49"/>
    <w:rsid w:val="00354441"/>
    <w:rsid w:val="0036382B"/>
    <w:rsid w:val="0039202A"/>
    <w:rsid w:val="003A2305"/>
    <w:rsid w:val="003C0E6F"/>
    <w:rsid w:val="004203C2"/>
    <w:rsid w:val="00431506"/>
    <w:rsid w:val="004573F4"/>
    <w:rsid w:val="0050147C"/>
    <w:rsid w:val="00524A1D"/>
    <w:rsid w:val="00587676"/>
    <w:rsid w:val="005E3102"/>
    <w:rsid w:val="005E4CEE"/>
    <w:rsid w:val="005F57D1"/>
    <w:rsid w:val="00601598"/>
    <w:rsid w:val="00620CF4"/>
    <w:rsid w:val="00630961"/>
    <w:rsid w:val="006954FD"/>
    <w:rsid w:val="006B02AB"/>
    <w:rsid w:val="006B7A48"/>
    <w:rsid w:val="00704575"/>
    <w:rsid w:val="00794BAB"/>
    <w:rsid w:val="007D048D"/>
    <w:rsid w:val="007F5DA3"/>
    <w:rsid w:val="008B4C86"/>
    <w:rsid w:val="008F2C1A"/>
    <w:rsid w:val="009713D8"/>
    <w:rsid w:val="00972AB7"/>
    <w:rsid w:val="0099342F"/>
    <w:rsid w:val="00995379"/>
    <w:rsid w:val="009B7CBD"/>
    <w:rsid w:val="009E39AA"/>
    <w:rsid w:val="00A10EF0"/>
    <w:rsid w:val="00A8648C"/>
    <w:rsid w:val="00B21C5C"/>
    <w:rsid w:val="00B43B96"/>
    <w:rsid w:val="00B4547A"/>
    <w:rsid w:val="00B46A83"/>
    <w:rsid w:val="00B61DAA"/>
    <w:rsid w:val="00B759F8"/>
    <w:rsid w:val="00B85CB9"/>
    <w:rsid w:val="00BB4440"/>
    <w:rsid w:val="00BC30ED"/>
    <w:rsid w:val="00BF2B62"/>
    <w:rsid w:val="00C0420F"/>
    <w:rsid w:val="00C10D17"/>
    <w:rsid w:val="00C178D8"/>
    <w:rsid w:val="00C21D85"/>
    <w:rsid w:val="00C404AD"/>
    <w:rsid w:val="00C45B73"/>
    <w:rsid w:val="00C547E3"/>
    <w:rsid w:val="00D474BD"/>
    <w:rsid w:val="00D64D98"/>
    <w:rsid w:val="00D6527C"/>
    <w:rsid w:val="00DB6D99"/>
    <w:rsid w:val="00DD0198"/>
    <w:rsid w:val="00E103C7"/>
    <w:rsid w:val="00E31009"/>
    <w:rsid w:val="00E6672D"/>
    <w:rsid w:val="00EB009E"/>
    <w:rsid w:val="00EE2A3C"/>
    <w:rsid w:val="00F024D1"/>
    <w:rsid w:val="00F03E62"/>
    <w:rsid w:val="00F160F9"/>
    <w:rsid w:val="00F22513"/>
    <w:rsid w:val="00F438A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Tannia Flores Chavez</cp:lastModifiedBy>
  <cp:revision>3</cp:revision>
  <cp:lastPrinted>2016-04-28T18:21:00Z</cp:lastPrinted>
  <dcterms:created xsi:type="dcterms:W3CDTF">2018-12-19T01:14:00Z</dcterms:created>
  <dcterms:modified xsi:type="dcterms:W3CDTF">2018-12-19T19:32:00Z</dcterms:modified>
</cp:coreProperties>
</file>