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A755" w14:textId="40D057FC" w:rsidR="009713D8" w:rsidRPr="00F438A7" w:rsidRDefault="009713D8" w:rsidP="00C178D8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283FFD1B" w14:textId="17E76AD7" w:rsidR="009713D8" w:rsidRPr="00F438A7" w:rsidRDefault="009713D8" w:rsidP="00C178D8">
      <w:pPr>
        <w:pStyle w:val="Ttulo1"/>
        <w:spacing w:line="240" w:lineRule="auto"/>
        <w:jc w:val="center"/>
        <w:rPr>
          <w:b/>
          <w:color w:val="auto"/>
          <w:sz w:val="24"/>
          <w:szCs w:val="24"/>
        </w:rPr>
      </w:pPr>
      <w:r w:rsidRPr="00F438A7">
        <w:rPr>
          <w:b/>
          <w:color w:val="auto"/>
          <w:sz w:val="24"/>
          <w:szCs w:val="24"/>
        </w:rPr>
        <w:t xml:space="preserve">Declaración de Intereses de </w:t>
      </w:r>
      <w:r w:rsidR="00C45B73" w:rsidRPr="00F438A7">
        <w:rPr>
          <w:b/>
          <w:color w:val="auto"/>
          <w:sz w:val="24"/>
          <w:szCs w:val="24"/>
        </w:rPr>
        <w:t xml:space="preserve">los </w:t>
      </w:r>
      <w:r w:rsidRPr="00F438A7">
        <w:rPr>
          <w:b/>
          <w:color w:val="auto"/>
          <w:sz w:val="24"/>
          <w:szCs w:val="24"/>
        </w:rPr>
        <w:t>miembros del</w:t>
      </w:r>
      <w:r w:rsidR="00C0420F" w:rsidRPr="00F438A7">
        <w:rPr>
          <w:b/>
          <w:color w:val="auto"/>
          <w:sz w:val="24"/>
          <w:szCs w:val="24"/>
        </w:rPr>
        <w:t xml:space="preserve"> </w:t>
      </w:r>
      <w:r w:rsidRPr="00F438A7">
        <w:rPr>
          <w:b/>
          <w:color w:val="auto"/>
          <w:sz w:val="24"/>
          <w:szCs w:val="24"/>
        </w:rPr>
        <w:t>Consejo Consultivo del Instituto Federal de Telecomunicaciones</w:t>
      </w:r>
    </w:p>
    <w:p w14:paraId="100D868F" w14:textId="77777777" w:rsidR="004573F4" w:rsidRPr="00F438A7" w:rsidRDefault="004573F4" w:rsidP="00C178D8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70CCBD05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Fecha</w:t>
      </w:r>
      <w:r w:rsidRPr="00F438A7">
        <w:rPr>
          <w:rFonts w:cs="Arial"/>
          <w:b/>
          <w:color w:val="auto"/>
          <w:sz w:val="20"/>
          <w:szCs w:val="20"/>
        </w:rPr>
        <w:t xml:space="preserve"> de la Declaración:</w:t>
      </w:r>
    </w:p>
    <w:p w14:paraId="1E14C8E8" w14:textId="7206ACB5" w:rsidR="00C0420F" w:rsidRPr="00F438A7" w:rsidRDefault="00D474BD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</w:t>
      </w:r>
      <w:r w:rsidR="00213F80" w:rsidRPr="00F438A7">
        <w:rPr>
          <w:rFonts w:ascii="Calibri" w:hAnsi="Calibri" w:cs="Arial"/>
          <w:sz w:val="20"/>
          <w:szCs w:val="20"/>
        </w:rPr>
        <w:t>oviembre de 2018</w:t>
      </w:r>
    </w:p>
    <w:p w14:paraId="464D95E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Nombre del (de la) Consejero(a):</w:t>
      </w:r>
    </w:p>
    <w:p w14:paraId="1E6C260E" w14:textId="6EFA30CB" w:rsidR="00C0420F" w:rsidRPr="00F438A7" w:rsidRDefault="00D474BD" w:rsidP="00213F80">
      <w:pPr>
        <w:spacing w:line="240" w:lineRule="auto"/>
        <w:rPr>
          <w:rFonts w:ascii="Calibri" w:hAnsi="Calibri" w:cs="Arial"/>
          <w:sz w:val="20"/>
          <w:szCs w:val="20"/>
        </w:rPr>
      </w:pPr>
      <w:r w:rsidRPr="00D474BD">
        <w:rPr>
          <w:rFonts w:ascii="Calibri" w:hAnsi="Calibri" w:cs="Arial"/>
          <w:sz w:val="20"/>
          <w:szCs w:val="20"/>
        </w:rPr>
        <w:t>LIC. JORGE FERNANDO NEGRETE PACHECO</w:t>
      </w:r>
    </w:p>
    <w:p w14:paraId="7787BFC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Fecha de ingreso al Consejo Consultivo:</w:t>
      </w:r>
    </w:p>
    <w:p w14:paraId="35FC9C49" w14:textId="27E50345" w:rsidR="00C0420F" w:rsidRPr="00F438A7" w:rsidRDefault="00D474BD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Noviem</w:t>
      </w:r>
      <w:r w:rsidR="008B4C86">
        <w:rPr>
          <w:rFonts w:ascii="Calibri" w:hAnsi="Calibri" w:cs="Arial"/>
          <w:sz w:val="20"/>
          <w:szCs w:val="20"/>
        </w:rPr>
        <w:t>bre</w:t>
      </w:r>
      <w:r>
        <w:rPr>
          <w:rFonts w:ascii="Calibri" w:hAnsi="Calibri" w:cs="Arial"/>
          <w:sz w:val="20"/>
          <w:szCs w:val="20"/>
        </w:rPr>
        <w:t xml:space="preserve"> de</w:t>
      </w:r>
      <w:r w:rsidR="00C0420F" w:rsidRPr="00F438A7">
        <w:rPr>
          <w:rFonts w:ascii="Calibri" w:hAnsi="Calibri" w:cs="Arial"/>
          <w:sz w:val="20"/>
          <w:szCs w:val="20"/>
        </w:rPr>
        <w:t xml:space="preserve"> 201</w:t>
      </w:r>
      <w:r w:rsidR="00213F80" w:rsidRPr="00F438A7">
        <w:rPr>
          <w:rFonts w:ascii="Calibri" w:hAnsi="Calibri" w:cs="Arial"/>
          <w:sz w:val="20"/>
          <w:szCs w:val="20"/>
        </w:rPr>
        <w:t>8</w:t>
      </w:r>
    </w:p>
    <w:p w14:paraId="37047503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Síntesis</w:t>
      </w:r>
      <w:r w:rsidRPr="00F438A7">
        <w:rPr>
          <w:rFonts w:cs="Arial"/>
          <w:b/>
          <w:color w:val="auto"/>
          <w:sz w:val="20"/>
          <w:szCs w:val="20"/>
        </w:rPr>
        <w:t xml:space="preserve"> curricular:</w:t>
      </w:r>
    </w:p>
    <w:p w14:paraId="0B602961" w14:textId="432FF178" w:rsidR="00D474BD" w:rsidRPr="00D474BD" w:rsidRDefault="00D474BD" w:rsidP="00D474BD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D474BD">
        <w:rPr>
          <w:rFonts w:asciiTheme="majorHAnsi" w:eastAsia="Times New Roman" w:hAnsiTheme="majorHAnsi" w:cs="Arial"/>
          <w:sz w:val="20"/>
          <w:szCs w:val="20"/>
          <w:lang w:eastAsia="es-MX"/>
        </w:rPr>
        <w:t>Licenciado en Derecho por la Universidad Nacional Autónoma de México (UNAM). Analista del sector de las telecomunicaciones. Ha sido profesor de Teoría del Estado, Derecho Administrativo, Instituciones de Derecho Público y Derecho de la Comunicación en la Facultad de Derecho de la UNAM, ITAM, de la Escuela de Derecho</w:t>
      </w:r>
      <w:r>
        <w:rPr>
          <w:rFonts w:asciiTheme="majorHAnsi" w:eastAsia="Times New Roman" w:hAnsiTheme="majorHAnsi" w:cs="Arial"/>
          <w:sz w:val="20"/>
          <w:szCs w:val="20"/>
          <w:lang w:eastAsia="es-MX"/>
        </w:rPr>
        <w:t>,</w:t>
      </w:r>
      <w:r w:rsidRPr="00D474BD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de La Salle y la Escuela de Comunicación de la Universidad Anáhuac del Sur. Coordinador del Programa de Política Cultural de la Academia Mexicana para el Derecho, la Educación y la Cultura A.C.</w:t>
      </w:r>
    </w:p>
    <w:p w14:paraId="03202ED5" w14:textId="536F92C6" w:rsidR="00D474BD" w:rsidRPr="00D474BD" w:rsidRDefault="00D474BD" w:rsidP="00D474BD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D474BD">
        <w:rPr>
          <w:rFonts w:asciiTheme="majorHAnsi" w:eastAsia="Times New Roman" w:hAnsiTheme="majorHAnsi" w:cs="Arial"/>
          <w:sz w:val="20"/>
          <w:szCs w:val="20"/>
          <w:lang w:eastAsia="es-MX"/>
        </w:rPr>
        <w:t>Su actividad académica y profesional se desarrolla alrededor del Derecho de la Comunicación, las Telecomunicaciones, las Tecnologías de la Información y la Política Cultural, por lo que ha impartido conferencias en Brasil, España, Alemania, Costa Rica, Colombia, China, Suecia y Argentina.</w:t>
      </w:r>
    </w:p>
    <w:p w14:paraId="04B14486" w14:textId="77777777" w:rsidR="00D474BD" w:rsidRPr="00D474BD" w:rsidRDefault="00D474BD" w:rsidP="00D474BD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D474BD">
        <w:rPr>
          <w:rFonts w:asciiTheme="majorHAnsi" w:eastAsia="Times New Roman" w:hAnsiTheme="majorHAnsi" w:cs="Arial"/>
          <w:sz w:val="20"/>
          <w:szCs w:val="20"/>
          <w:lang w:eastAsia="es-MX"/>
        </w:rPr>
        <w:t>Es colaborador del periódico Reforma y la revista Forbes. Ha publicado diversos artículos sobre la materia en la “Revista Mexicana de Derecho Privado”, “Revista mexicana de Derecho y Cultura”, los “Cuadernos” del Instituto de Investigaciones Jurídicas de la UNAM, la revista TELOS y en el sitio Mediatelecom.</w:t>
      </w:r>
    </w:p>
    <w:p w14:paraId="67762CF3" w14:textId="1F9E836E" w:rsidR="008B4C86" w:rsidRPr="00D474BD" w:rsidRDefault="00D474BD" w:rsidP="00D474BD">
      <w:pPr>
        <w:shd w:val="clear" w:color="auto" w:fill="FFFFFF"/>
        <w:spacing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D474BD">
        <w:rPr>
          <w:rFonts w:asciiTheme="majorHAnsi" w:eastAsia="Times New Roman" w:hAnsiTheme="majorHAnsi" w:cs="Arial"/>
          <w:sz w:val="20"/>
          <w:szCs w:val="20"/>
          <w:lang w:eastAsia="es-MX"/>
        </w:rPr>
        <w:t>Fue presidente de la AMEDI (Asociación Mexicana de Derecho a la Información) y miembro del tercer Consejo Consultivo del IFT. Es Presidente ejecutivo de Grupo Mediatelecom y Director General de Mediatelecom Policy &amp; Law.</w:t>
      </w:r>
    </w:p>
    <w:p w14:paraId="669DCBCF" w14:textId="77777777" w:rsidR="00213F80" w:rsidRPr="00F438A7" w:rsidRDefault="00213F80" w:rsidP="00213F80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61075816" w14:textId="4671824E" w:rsidR="00213F80" w:rsidRPr="00F438A7" w:rsidRDefault="00213F80" w:rsidP="00213F80">
      <w:pPr>
        <w:rPr>
          <w:rFonts w:asciiTheme="majorHAnsi" w:hAnsiTheme="majorHAnsi" w:cstheme="majorHAnsi"/>
          <w:sz w:val="20"/>
          <w:szCs w:val="20"/>
        </w:rPr>
      </w:pPr>
      <w:r w:rsidRPr="00F438A7">
        <w:rPr>
          <w:rFonts w:asciiTheme="majorHAnsi" w:hAnsiTheme="majorHAnsi" w:cstheme="majorHAnsi"/>
          <w:sz w:val="20"/>
          <w:szCs w:val="20"/>
        </w:rPr>
        <w:t>Ninguna</w:t>
      </w:r>
    </w:p>
    <w:p w14:paraId="35B05852" w14:textId="6B88252E" w:rsidR="00C0420F" w:rsidRPr="00F438A7" w:rsidRDefault="00C0420F" w:rsidP="001B5E4E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Otras</w:t>
      </w:r>
      <w:r w:rsidRPr="00F438A7">
        <w:rPr>
          <w:rFonts w:cs="Arial"/>
          <w:b/>
          <w:color w:val="auto"/>
          <w:sz w:val="20"/>
          <w:szCs w:val="20"/>
        </w:rPr>
        <w:t xml:space="preserve"> actividades profesionales y/o económicas:</w:t>
      </w:r>
    </w:p>
    <w:p w14:paraId="279139CF" w14:textId="62967B16" w:rsidR="002E48C7" w:rsidRPr="00F438A7" w:rsidRDefault="00F22513" w:rsidP="002E48C7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</w:t>
      </w:r>
      <w:r w:rsidR="00D474BD">
        <w:rPr>
          <w:rFonts w:ascii="Calibri" w:hAnsi="Calibri" w:cs="Arial"/>
          <w:sz w:val="20"/>
          <w:szCs w:val="20"/>
        </w:rPr>
        <w:t>inguna</w:t>
      </w:r>
    </w:p>
    <w:p w14:paraId="60BA1E56" w14:textId="219F7A0A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4C7B5F4C" w14:textId="6F22DA08" w:rsidR="00C178D8" w:rsidRPr="00F438A7" w:rsidRDefault="00213F80" w:rsidP="00C178D8">
      <w:pPr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0199741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rFonts w:ascii="Calibri" w:hAnsi="Calibri" w:cs="Arial"/>
          <w:b/>
          <w:color w:val="auto"/>
          <w:sz w:val="20"/>
          <w:szCs w:val="20"/>
        </w:rPr>
        <w:lastRenderedPageBreak/>
        <w:t xml:space="preserve">Actividades </w:t>
      </w:r>
      <w:r w:rsidRPr="00F438A7">
        <w:rPr>
          <w:rFonts w:ascii="Calibri" w:hAnsi="Calibri" w:cs="Arial"/>
          <w:color w:val="auto"/>
          <w:sz w:val="20"/>
          <w:szCs w:val="20"/>
        </w:rPr>
        <w:t>de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docencia:</w:t>
      </w:r>
    </w:p>
    <w:p w14:paraId="2EB5E610" w14:textId="528D6E70" w:rsidR="002E48C7" w:rsidRPr="00F438A7" w:rsidRDefault="00D474BD" w:rsidP="007D048D">
      <w:pPr>
        <w:spacing w:line="240" w:lineRule="auto"/>
        <w:rPr>
          <w:rFonts w:eastAsia="Times New Roman" w:cs="Arial"/>
          <w:sz w:val="20"/>
          <w:szCs w:val="20"/>
          <w:lang w:eastAsia="es-MX"/>
        </w:rPr>
      </w:pPr>
      <w:r w:rsidRPr="00D474BD">
        <w:rPr>
          <w:rFonts w:asciiTheme="majorHAnsi" w:eastAsia="Times New Roman" w:hAnsiTheme="majorHAnsi" w:cs="Arial"/>
          <w:sz w:val="20"/>
          <w:szCs w:val="20"/>
          <w:lang w:eastAsia="es-MX"/>
        </w:rPr>
        <w:t>Profesor de Teoría del Estado, Derecho Administrativo, Instituciones de Derecho Público y Derecho de la Comunicación en la Facultad de Derecho de la UNAM; ITAM, de la Escuela de Derecho de la Universidad La Salle y la Escuela de Comunicación de la Universidad Anáhuac del Sur.</w:t>
      </w:r>
    </w:p>
    <w:p w14:paraId="2B01D0B0" w14:textId="1347CF27" w:rsidR="00C178D8" w:rsidRPr="00F438A7" w:rsidRDefault="00C0420F" w:rsidP="002E48C7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>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5F2AABEC" w14:textId="46CBF276" w:rsidR="00C0420F" w:rsidRPr="00F438A7" w:rsidRDefault="00213F80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08BF935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Asociaciones</w:t>
      </w:r>
      <w:r w:rsidRPr="00F438A7">
        <w:rPr>
          <w:rFonts w:cs="Arial"/>
          <w:b/>
          <w:color w:val="auto"/>
          <w:sz w:val="20"/>
          <w:szCs w:val="20"/>
        </w:rPr>
        <w:t xml:space="preserve"> profesionales y sin fines de lucro</w:t>
      </w:r>
    </w:p>
    <w:p w14:paraId="46FF64A3" w14:textId="6AF27A24" w:rsidR="000E7579" w:rsidRPr="000E7579" w:rsidRDefault="000E7579" w:rsidP="000E7579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0E7579">
        <w:rPr>
          <w:rFonts w:asciiTheme="majorHAnsi" w:eastAsia="Times New Roman" w:hAnsiTheme="majorHAnsi" w:cs="Arial"/>
          <w:sz w:val="20"/>
          <w:szCs w:val="20"/>
          <w:lang w:eastAsia="es-MX"/>
        </w:rPr>
        <w:t>Presidente de la Asociación Mexicana de Derecho a la Información. AMEDI</w:t>
      </w:r>
    </w:p>
    <w:p w14:paraId="4FE2B149" w14:textId="4EC49476" w:rsidR="002E48C7" w:rsidRPr="00F22513" w:rsidRDefault="000E7579" w:rsidP="000E7579">
      <w:pPr>
        <w:spacing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0E7579">
        <w:rPr>
          <w:rFonts w:asciiTheme="majorHAnsi" w:eastAsia="Times New Roman" w:hAnsiTheme="majorHAnsi" w:cs="Arial"/>
          <w:sz w:val="20"/>
          <w:szCs w:val="20"/>
          <w:lang w:eastAsia="es-MX"/>
        </w:rPr>
        <w:t>Coordinador en la Academia Mexicana para el Derecho, la Educación y la Cultura A.C. AMEDEC</w:t>
      </w:r>
    </w:p>
    <w:p w14:paraId="1133BEA3" w14:textId="200D2C7B" w:rsidR="00C178D8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>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6D044276" w14:textId="74DDCF46" w:rsidR="00C0420F" w:rsidRPr="00F438A7" w:rsidRDefault="00213F80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408EF51F" w14:textId="77777777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Participación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accionaria o social de más de 5% en agentes regulados por IFT o en agentes con contratos sustanciales con agentes regulados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0D371915" w14:textId="2708739E" w:rsidR="00C0420F" w:rsidRPr="00F438A7" w:rsidRDefault="000E7579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</w:t>
      </w:r>
    </w:p>
    <w:p w14:paraId="290E8423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57768AA6" w14:textId="771526BA" w:rsidR="00C0420F" w:rsidRPr="00F438A7" w:rsidRDefault="001B5E4E" w:rsidP="00C178D8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3BE93A8A" w14:textId="77777777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Otros </w:t>
      </w:r>
      <w:r w:rsidRPr="00F438A7">
        <w:rPr>
          <w:b/>
          <w:color w:val="auto"/>
          <w:sz w:val="20"/>
          <w:szCs w:val="20"/>
        </w:rPr>
        <w:t>proyectos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remunerados o relevantes al sector de telecomunicaciones y radiodifusión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68456B19" w14:textId="5374ADBA" w:rsidR="001B5E4E" w:rsidRPr="00F438A7" w:rsidRDefault="000E7579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Ninguno</w:t>
      </w:r>
    </w:p>
    <w:p w14:paraId="2B0E6E06" w14:textId="19E6DA13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4A2A8B07" w14:textId="7970473F" w:rsidR="001B5E4E" w:rsidRPr="00F438A7" w:rsidRDefault="00213F80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CC2CCB0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Intereses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relevantes de miembros de familia (ascendientes, descendientes o pareja):</w:t>
      </w:r>
    </w:p>
    <w:p w14:paraId="5D24696D" w14:textId="79070621" w:rsidR="001B5E4E" w:rsidRPr="00F438A7" w:rsidRDefault="000E7579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Ninguno</w:t>
      </w:r>
      <w:bookmarkStart w:id="0" w:name="_GoBack"/>
      <w:bookmarkEnd w:id="0"/>
    </w:p>
    <w:p w14:paraId="0E359477" w14:textId="77777777" w:rsidR="00C178D8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00111B43" w14:textId="57E73D83" w:rsidR="00C0420F" w:rsidRPr="00F438A7" w:rsidRDefault="00213F80" w:rsidP="00C178D8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F181530" w14:textId="77777777" w:rsidR="00C178D8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adicionales: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3D22FCD6" w14:textId="36ADA5E3" w:rsidR="007D048D" w:rsidRPr="00F438A7" w:rsidRDefault="001B5E4E" w:rsidP="00C178D8">
      <w:pPr>
        <w:spacing w:line="240" w:lineRule="auto"/>
      </w:pPr>
      <w:r w:rsidRPr="00F438A7">
        <w:rPr>
          <w:rFonts w:ascii="Calibri" w:hAnsi="Calibri" w:cs="Arial"/>
          <w:sz w:val="20"/>
          <w:szCs w:val="20"/>
        </w:rPr>
        <w:t>Ningun</w:t>
      </w:r>
      <w:r w:rsidR="00213F80" w:rsidRPr="00F438A7">
        <w:rPr>
          <w:rFonts w:ascii="Calibri" w:hAnsi="Calibri" w:cs="Arial"/>
          <w:sz w:val="20"/>
          <w:szCs w:val="20"/>
        </w:rPr>
        <w:t>a</w:t>
      </w:r>
    </w:p>
    <w:sectPr w:rsidR="007D048D" w:rsidRPr="00F438A7" w:rsidSect="00B21C5C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2BA0" w14:textId="77777777" w:rsidR="00CE5672" w:rsidRDefault="00CE5672" w:rsidP="00EE2A3C">
      <w:pPr>
        <w:spacing w:after="0" w:line="240" w:lineRule="auto"/>
      </w:pPr>
      <w:r>
        <w:separator/>
      </w:r>
    </w:p>
  </w:endnote>
  <w:endnote w:type="continuationSeparator" w:id="0">
    <w:p w14:paraId="01AFA0E3" w14:textId="77777777" w:rsidR="00CE5672" w:rsidRDefault="00CE5672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5572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0CFC9" w14:textId="77777777"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AB36" w14:textId="4B79E663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757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D9B9AB" w14:textId="77777777" w:rsidR="00EE2A3C" w:rsidRDefault="00EE2A3C" w:rsidP="00EE2A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7D4F" w14:textId="77777777" w:rsidR="00CE5672" w:rsidRDefault="00CE5672" w:rsidP="00EE2A3C">
      <w:pPr>
        <w:spacing w:after="0" w:line="240" w:lineRule="auto"/>
      </w:pPr>
      <w:r>
        <w:separator/>
      </w:r>
    </w:p>
  </w:footnote>
  <w:footnote w:type="continuationSeparator" w:id="0">
    <w:p w14:paraId="0FC0FD6B" w14:textId="77777777" w:rsidR="00CE5672" w:rsidRDefault="00CE5672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F6D1" w14:textId="14742CC0" w:rsidR="00F160F9" w:rsidRDefault="00F160F9" w:rsidP="0039202A">
    <w:pPr>
      <w:pStyle w:val="Encabezado"/>
      <w:ind w:left="-142"/>
    </w:pPr>
    <w:r>
      <w:rPr>
        <w:noProof/>
        <w:lang w:eastAsia="es-MX"/>
      </w:rPr>
      <w:drawing>
        <wp:inline distT="0" distB="0" distL="0" distR="0" wp14:anchorId="4F750E65" wp14:editId="4E43678D">
          <wp:extent cx="3773805" cy="956945"/>
          <wp:effectExtent l="0" t="0" r="0" b="0"/>
          <wp:docPr id="8" name="Imagen 8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EBF"/>
    <w:multiLevelType w:val="hybridMultilevel"/>
    <w:tmpl w:val="3FA4C4E0"/>
    <w:lvl w:ilvl="0" w:tplc="E6640B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7705"/>
    <w:multiLevelType w:val="hybridMultilevel"/>
    <w:tmpl w:val="268A0208"/>
    <w:lvl w:ilvl="0" w:tplc="CE74D9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21ADA"/>
    <w:multiLevelType w:val="hybridMultilevel"/>
    <w:tmpl w:val="FA6C986C"/>
    <w:lvl w:ilvl="0" w:tplc="BDF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1BF3"/>
    <w:rsid w:val="0003636A"/>
    <w:rsid w:val="00041D08"/>
    <w:rsid w:val="0009450B"/>
    <w:rsid w:val="00096DFA"/>
    <w:rsid w:val="000C014C"/>
    <w:rsid w:val="000E7579"/>
    <w:rsid w:val="001A6B12"/>
    <w:rsid w:val="001B5E4E"/>
    <w:rsid w:val="00213F80"/>
    <w:rsid w:val="0024552D"/>
    <w:rsid w:val="0025643B"/>
    <w:rsid w:val="00271009"/>
    <w:rsid w:val="002A33C6"/>
    <w:rsid w:val="002E01AC"/>
    <w:rsid w:val="002E48C7"/>
    <w:rsid w:val="003003CA"/>
    <w:rsid w:val="00307DAC"/>
    <w:rsid w:val="00313FA9"/>
    <w:rsid w:val="00343866"/>
    <w:rsid w:val="00352D49"/>
    <w:rsid w:val="0036382B"/>
    <w:rsid w:val="0039202A"/>
    <w:rsid w:val="003C0E6F"/>
    <w:rsid w:val="004203C2"/>
    <w:rsid w:val="00431506"/>
    <w:rsid w:val="004573F4"/>
    <w:rsid w:val="0050147C"/>
    <w:rsid w:val="00524A1D"/>
    <w:rsid w:val="00587676"/>
    <w:rsid w:val="005E4CEE"/>
    <w:rsid w:val="00601598"/>
    <w:rsid w:val="00620CF4"/>
    <w:rsid w:val="00630961"/>
    <w:rsid w:val="006954FD"/>
    <w:rsid w:val="006B02AB"/>
    <w:rsid w:val="006B7A48"/>
    <w:rsid w:val="00704575"/>
    <w:rsid w:val="00794BAB"/>
    <w:rsid w:val="007D048D"/>
    <w:rsid w:val="007F5DA3"/>
    <w:rsid w:val="008B4C86"/>
    <w:rsid w:val="008F2C1A"/>
    <w:rsid w:val="009713D8"/>
    <w:rsid w:val="0099342F"/>
    <w:rsid w:val="00995379"/>
    <w:rsid w:val="009B7CBD"/>
    <w:rsid w:val="009E39AA"/>
    <w:rsid w:val="00A8648C"/>
    <w:rsid w:val="00B21C5C"/>
    <w:rsid w:val="00B4547A"/>
    <w:rsid w:val="00B46A83"/>
    <w:rsid w:val="00B759F8"/>
    <w:rsid w:val="00B85CB9"/>
    <w:rsid w:val="00BC30ED"/>
    <w:rsid w:val="00BF2B62"/>
    <w:rsid w:val="00C0420F"/>
    <w:rsid w:val="00C178D8"/>
    <w:rsid w:val="00C21D85"/>
    <w:rsid w:val="00C404AD"/>
    <w:rsid w:val="00C45B73"/>
    <w:rsid w:val="00C547E3"/>
    <w:rsid w:val="00CE5672"/>
    <w:rsid w:val="00D474BD"/>
    <w:rsid w:val="00D64D98"/>
    <w:rsid w:val="00D6527C"/>
    <w:rsid w:val="00DB6D99"/>
    <w:rsid w:val="00DD0198"/>
    <w:rsid w:val="00E6672D"/>
    <w:rsid w:val="00EB009E"/>
    <w:rsid w:val="00EE2A3C"/>
    <w:rsid w:val="00F024D1"/>
    <w:rsid w:val="00F03E62"/>
    <w:rsid w:val="00F160F9"/>
    <w:rsid w:val="00F22513"/>
    <w:rsid w:val="00F438A7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1472E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C7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rsid w:val="00B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85CB9"/>
    <w:rPr>
      <w:b/>
      <w:bCs/>
    </w:rPr>
  </w:style>
  <w:style w:type="character" w:styleId="nfasis">
    <w:name w:val="Emphasis"/>
    <w:qFormat/>
    <w:rsid w:val="00B85CB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920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1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Tannia Flores Chavez</cp:lastModifiedBy>
  <cp:revision>2</cp:revision>
  <cp:lastPrinted>2016-04-28T18:21:00Z</cp:lastPrinted>
  <dcterms:created xsi:type="dcterms:W3CDTF">2018-12-14T00:11:00Z</dcterms:created>
  <dcterms:modified xsi:type="dcterms:W3CDTF">2018-12-14T00:11:00Z</dcterms:modified>
</cp:coreProperties>
</file>