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D8" w:rsidRPr="00601598" w:rsidRDefault="009713D8" w:rsidP="00C178D8">
      <w:pPr>
        <w:spacing w:after="0" w:line="240" w:lineRule="auto"/>
        <w:jc w:val="center"/>
        <w:rPr>
          <w:rFonts w:ascii="Calibri" w:hAnsi="Calibri" w:cs="Arial"/>
          <w:b/>
          <w:sz w:val="24"/>
          <w:szCs w:val="24"/>
        </w:rPr>
      </w:pPr>
    </w:p>
    <w:p w:rsidR="009713D8" w:rsidRPr="00C0420F" w:rsidRDefault="009713D8" w:rsidP="00C178D8">
      <w:pPr>
        <w:pStyle w:val="Ttulo1"/>
        <w:spacing w:line="240" w:lineRule="auto"/>
        <w:jc w:val="center"/>
        <w:rPr>
          <w:b/>
          <w:color w:val="auto"/>
          <w:sz w:val="24"/>
          <w:szCs w:val="24"/>
        </w:rPr>
      </w:pPr>
      <w:r w:rsidRPr="00C0420F">
        <w:rPr>
          <w:b/>
          <w:color w:val="auto"/>
          <w:sz w:val="24"/>
          <w:szCs w:val="24"/>
        </w:rPr>
        <w:t xml:space="preserve">Declaración de Intereses de </w:t>
      </w:r>
      <w:r w:rsidR="00C45B73" w:rsidRPr="00C0420F">
        <w:rPr>
          <w:b/>
          <w:color w:val="auto"/>
          <w:sz w:val="24"/>
          <w:szCs w:val="24"/>
        </w:rPr>
        <w:t xml:space="preserve">los </w:t>
      </w:r>
      <w:r w:rsidRPr="00C0420F">
        <w:rPr>
          <w:b/>
          <w:color w:val="auto"/>
          <w:sz w:val="24"/>
          <w:szCs w:val="24"/>
        </w:rPr>
        <w:t>miembros del</w:t>
      </w:r>
      <w:r w:rsidR="00C0420F" w:rsidRPr="00C0420F">
        <w:rPr>
          <w:b/>
          <w:color w:val="auto"/>
          <w:sz w:val="24"/>
          <w:szCs w:val="24"/>
        </w:rPr>
        <w:t xml:space="preserve"> </w:t>
      </w:r>
      <w:r w:rsidRPr="00C0420F">
        <w:rPr>
          <w:b/>
          <w:color w:val="auto"/>
          <w:sz w:val="24"/>
          <w:szCs w:val="24"/>
        </w:rPr>
        <w:t>Consejo Consultivo del Instituto Federal de Telecomunicaciones</w:t>
      </w:r>
    </w:p>
    <w:p w:rsidR="004573F4" w:rsidRPr="00601598" w:rsidRDefault="004573F4" w:rsidP="00C178D8">
      <w:pPr>
        <w:spacing w:line="240" w:lineRule="auto"/>
        <w:rPr>
          <w:rFonts w:ascii="Calibri" w:hAnsi="Calibri" w:cs="Arial"/>
          <w:sz w:val="20"/>
          <w:szCs w:val="20"/>
        </w:rPr>
      </w:pPr>
    </w:p>
    <w:p w:rsidR="00C0420F" w:rsidRPr="00C178D8" w:rsidRDefault="00C0420F" w:rsidP="00C178D8">
      <w:pPr>
        <w:pStyle w:val="Ttulo2"/>
        <w:rPr>
          <w:rFonts w:cs="Arial"/>
          <w:b/>
          <w:color w:val="auto"/>
          <w:sz w:val="20"/>
          <w:szCs w:val="20"/>
        </w:rPr>
      </w:pPr>
      <w:r w:rsidRPr="00C178D8">
        <w:rPr>
          <w:b/>
          <w:color w:val="auto"/>
          <w:sz w:val="20"/>
          <w:szCs w:val="20"/>
        </w:rPr>
        <w:t>Fecha</w:t>
      </w:r>
      <w:r w:rsidRPr="00C178D8">
        <w:rPr>
          <w:rFonts w:cs="Arial"/>
          <w:b/>
          <w:color w:val="auto"/>
          <w:sz w:val="20"/>
          <w:szCs w:val="20"/>
        </w:rPr>
        <w:t xml:space="preserve"> de la Declaración:</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22 de agosto de 2017</w:t>
      </w:r>
    </w:p>
    <w:p w:rsidR="00C0420F" w:rsidRPr="00C178D8" w:rsidRDefault="00C0420F" w:rsidP="00C178D8">
      <w:pPr>
        <w:pStyle w:val="Ttulo2"/>
        <w:rPr>
          <w:rFonts w:cs="Arial"/>
          <w:b/>
          <w:color w:val="auto"/>
          <w:sz w:val="20"/>
          <w:szCs w:val="20"/>
        </w:rPr>
      </w:pPr>
      <w:r w:rsidRPr="00C178D8">
        <w:rPr>
          <w:rFonts w:cs="Arial"/>
          <w:b/>
          <w:color w:val="auto"/>
          <w:sz w:val="20"/>
          <w:szCs w:val="20"/>
        </w:rPr>
        <w:t>Nombre del (de la) Consejero(a):</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 xml:space="preserve"> </w:t>
      </w:r>
      <w:r w:rsidRPr="00C0420F">
        <w:rPr>
          <w:rFonts w:ascii="Calibri" w:hAnsi="Calibri" w:cs="Arial"/>
          <w:sz w:val="20"/>
          <w:szCs w:val="20"/>
        </w:rPr>
        <w:t>GABRIEL SOSA PLATA</w:t>
      </w:r>
    </w:p>
    <w:p w:rsidR="00C0420F" w:rsidRPr="00C178D8" w:rsidRDefault="00C0420F" w:rsidP="00C178D8">
      <w:pPr>
        <w:pStyle w:val="Ttulo2"/>
        <w:rPr>
          <w:rFonts w:cs="Arial"/>
          <w:b/>
          <w:color w:val="auto"/>
          <w:sz w:val="20"/>
          <w:szCs w:val="20"/>
        </w:rPr>
      </w:pPr>
      <w:r w:rsidRPr="00C178D8">
        <w:rPr>
          <w:rFonts w:cs="Arial"/>
          <w:b/>
          <w:color w:val="auto"/>
          <w:sz w:val="20"/>
          <w:szCs w:val="20"/>
        </w:rPr>
        <w:t>Fecha de ingreso al Consejo Consultivo:</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5 de julio de 2017</w:t>
      </w:r>
    </w:p>
    <w:p w:rsidR="00C0420F" w:rsidRPr="00C178D8" w:rsidRDefault="00C0420F" w:rsidP="00C178D8">
      <w:pPr>
        <w:pStyle w:val="Ttulo2"/>
        <w:rPr>
          <w:rFonts w:cs="Arial"/>
          <w:b/>
          <w:color w:val="auto"/>
          <w:sz w:val="20"/>
          <w:szCs w:val="20"/>
        </w:rPr>
      </w:pPr>
      <w:r w:rsidRPr="00C178D8">
        <w:rPr>
          <w:b/>
          <w:color w:val="auto"/>
          <w:sz w:val="20"/>
          <w:szCs w:val="20"/>
        </w:rPr>
        <w:t>Síntesis</w:t>
      </w:r>
      <w:r w:rsidRPr="00C178D8">
        <w:rPr>
          <w:rFonts w:cs="Arial"/>
          <w:b/>
          <w:color w:val="auto"/>
          <w:sz w:val="20"/>
          <w:szCs w:val="20"/>
        </w:rPr>
        <w:t xml:space="preserve"> curricular:</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Profesor e Investigador Titular B del Departamento de Educación y Comunicación en la Universidad Autónoma Metropolitana (UAM), Unidad Xochimilco. Defensor de la Audiencia del Sistema Universitario de Radio y Televisión de la Universidad de Guadalajara. Exombudsman de la radiodifusora Noticias MVS y exmediador del IMER. Licenciado y maestro en Ciencias de la Comunicación por la Facultad de Ciencias Políticas y Sociales de la UNAM, titulado en ambos grados con mención honorífica. Integrante del Comité Académico de la Cátedra Gabriel García Márquez de la CIESPAL y del Consejo Académico de la Facultad Mexicana de Arquitectura, Diseño y Comunicación de la Universidad La Salle. Ha publicado ensayos académicos en más de 20 libros colectivos nacionales y extranjeros. Su artículo más reciente, sobre América Móvil, ha sido publicado en el libro Global Media Giants (Routledge, 2017). Autor de los libros Días de Radio. Historias de la radio en México (Secretaría de Cultura y Tintable, 2016), Innovaciones tecnológicas de la radio en México (Fundación Manuel Buendía, 2004), coautor de los libros Las mil y una radios (McGraw-Hill, 1997) y Medios Digitales: México (Open Society, 2011). Ganador de dos premios nacionales de investigación, otorgados por el Consejo Nacional para la Enseñanza y la Investigación en Ciencias de la Comunicación (CONEICC). Ha sido subdirector de Información de Radio Educación (2005-2006), subgerente de Comunicación Social del Grupo Aeroportuario Centro Norte (1999-2001) y asesor de la Comisión de Gobernación de la Cámara de Diputados (2009-2011). Columnista de Sin Embargo y comentarista de Radio Educación y ADN 40.</w:t>
      </w:r>
    </w:p>
    <w:p w:rsidR="00C0420F" w:rsidRPr="00C178D8" w:rsidRDefault="00C0420F" w:rsidP="00C178D8">
      <w:pPr>
        <w:pStyle w:val="Ttulo2"/>
        <w:rPr>
          <w:rFonts w:cs="Arial"/>
          <w:b/>
          <w:color w:val="auto"/>
          <w:sz w:val="20"/>
          <w:szCs w:val="20"/>
        </w:rPr>
      </w:pPr>
      <w:r w:rsidRPr="00C178D8">
        <w:rPr>
          <w:b/>
          <w:color w:val="auto"/>
          <w:sz w:val="20"/>
          <w:szCs w:val="20"/>
        </w:rPr>
        <w:t>Otras</w:t>
      </w:r>
      <w:r w:rsidRPr="00C178D8">
        <w:rPr>
          <w:rFonts w:cs="Arial"/>
          <w:b/>
          <w:color w:val="auto"/>
          <w:sz w:val="20"/>
          <w:szCs w:val="20"/>
        </w:rPr>
        <w:t xml:space="preserve"> actividades profesionales y/o económicas:</w:t>
      </w:r>
    </w:p>
    <w:p w:rsidR="00C0420F" w:rsidRPr="00C178D8" w:rsidRDefault="00C0420F" w:rsidP="00C178D8">
      <w:pPr>
        <w:spacing w:line="240" w:lineRule="auto"/>
        <w:rPr>
          <w:rFonts w:asciiTheme="majorHAnsi" w:hAnsiTheme="majorHAnsi" w:cs="Arial"/>
          <w:sz w:val="20"/>
          <w:szCs w:val="20"/>
        </w:rPr>
      </w:pPr>
      <w:r w:rsidRPr="00C0420F">
        <w:rPr>
          <w:rFonts w:ascii="Calibri" w:hAnsi="Calibri" w:cs="Arial"/>
          <w:sz w:val="20"/>
          <w:szCs w:val="20"/>
        </w:rPr>
        <w:t xml:space="preserve">Como se detalla en la síntesis curricular, actualmente soy docente, colaborador en algunos medios de comunicación y Defensor de la Audiencia del Sistema Universitario de </w:t>
      </w:r>
      <w:r w:rsidRPr="00C178D8">
        <w:rPr>
          <w:rFonts w:asciiTheme="majorHAnsi" w:hAnsiTheme="majorHAnsi" w:cs="Arial"/>
          <w:sz w:val="20"/>
          <w:szCs w:val="20"/>
        </w:rPr>
        <w:t>Radio y Televisión de la Universidad de Guadalajara.</w:t>
      </w:r>
    </w:p>
    <w:p w:rsidR="00C0420F" w:rsidRDefault="00C0420F" w:rsidP="00C178D8">
      <w:pPr>
        <w:pStyle w:val="Ttulo2"/>
        <w:rPr>
          <w:rFonts w:ascii="Calibri" w:hAnsi="Calibri" w:cs="Arial"/>
          <w:sz w:val="20"/>
          <w:szCs w:val="20"/>
        </w:rPr>
      </w:pPr>
      <w:r w:rsidRPr="00C178D8">
        <w:rPr>
          <w:rFonts w:cs="Arial"/>
          <w:b/>
          <w:color w:val="auto"/>
          <w:sz w:val="20"/>
          <w:szCs w:val="20"/>
        </w:rPr>
        <w:t>Observaciones</w:t>
      </w:r>
      <w:r w:rsidRPr="00C0420F">
        <w:rPr>
          <w:rFonts w:ascii="Calibri" w:hAnsi="Calibri" w:cs="Arial"/>
          <w:sz w:val="20"/>
          <w:szCs w:val="20"/>
        </w:rPr>
        <w:t xml:space="preserve">: </w:t>
      </w:r>
    </w:p>
    <w:p w:rsidR="00C178D8" w:rsidRPr="00C178D8" w:rsidRDefault="00C178D8" w:rsidP="00C178D8">
      <w:pPr>
        <w:rPr>
          <w:rFonts w:ascii="Calibri" w:hAnsi="Calibri" w:cs="Arial"/>
          <w:sz w:val="20"/>
          <w:szCs w:val="20"/>
        </w:rPr>
      </w:pPr>
      <w:r w:rsidRPr="00C178D8">
        <w:rPr>
          <w:rFonts w:ascii="Calibri" w:hAnsi="Calibri" w:cs="Arial"/>
          <w:sz w:val="20"/>
          <w:szCs w:val="20"/>
        </w:rPr>
        <w:t>Ninguna</w:t>
      </w:r>
    </w:p>
    <w:p w:rsidR="00C0420F" w:rsidRPr="00C178D8" w:rsidRDefault="00C0420F" w:rsidP="00C178D8">
      <w:pPr>
        <w:pStyle w:val="Ttulo2"/>
        <w:rPr>
          <w:rFonts w:ascii="Calibri" w:hAnsi="Calibri" w:cs="Arial"/>
          <w:b/>
          <w:color w:val="auto"/>
          <w:sz w:val="20"/>
          <w:szCs w:val="20"/>
        </w:rPr>
      </w:pPr>
      <w:r w:rsidRPr="00C178D8">
        <w:rPr>
          <w:rFonts w:ascii="Calibri" w:hAnsi="Calibri" w:cs="Arial"/>
          <w:b/>
          <w:color w:val="auto"/>
          <w:sz w:val="20"/>
          <w:szCs w:val="20"/>
        </w:rPr>
        <w:t xml:space="preserve">Actividades </w:t>
      </w:r>
      <w:r w:rsidRPr="00C178D8">
        <w:rPr>
          <w:rFonts w:ascii="Calibri" w:hAnsi="Calibri" w:cs="Arial"/>
          <w:color w:val="auto"/>
          <w:sz w:val="20"/>
          <w:szCs w:val="20"/>
        </w:rPr>
        <w:t>de</w:t>
      </w:r>
      <w:r w:rsidRPr="00C178D8">
        <w:rPr>
          <w:rFonts w:ascii="Calibri" w:hAnsi="Calibri" w:cs="Arial"/>
          <w:b/>
          <w:color w:val="auto"/>
          <w:sz w:val="20"/>
          <w:szCs w:val="20"/>
        </w:rPr>
        <w:t xml:space="preserve"> docencia:</w:t>
      </w:r>
    </w:p>
    <w:p w:rsidR="00C0420F" w:rsidRDefault="00C0420F" w:rsidP="00C178D8">
      <w:pPr>
        <w:spacing w:line="240" w:lineRule="auto"/>
        <w:rPr>
          <w:rFonts w:ascii="Calibri" w:hAnsi="Calibri" w:cs="Arial"/>
          <w:sz w:val="20"/>
          <w:szCs w:val="20"/>
        </w:rPr>
      </w:pPr>
      <w:r w:rsidRPr="00C0420F">
        <w:rPr>
          <w:rFonts w:ascii="Calibri" w:hAnsi="Calibri" w:cs="Arial"/>
          <w:sz w:val="20"/>
          <w:szCs w:val="20"/>
        </w:rPr>
        <w:t>Sí, desde 1989 y hasta fecha en la UNAM, la Universidad Iberoamericana, Universidad del Claustro de Sor Juana y CEU-PART. En 2006 entré como profesor e investigador de tiempo completo en la Universidad Autónoma Metropolitana-Unidad Xochimilco. También imparto docencia en la Maestría en Dirección Estratégica de la Comunicación en la Universidad La Salle y en el Diplomado en Comunicación Política del IIS de la UNAM.</w:t>
      </w:r>
    </w:p>
    <w:p w:rsidR="00C178D8" w:rsidRDefault="00C0420F" w:rsidP="00C178D8">
      <w:pPr>
        <w:pStyle w:val="Ttulo2"/>
        <w:rPr>
          <w:rFonts w:ascii="Calibri" w:hAnsi="Calibri" w:cs="Arial"/>
          <w:sz w:val="20"/>
          <w:szCs w:val="20"/>
        </w:rPr>
      </w:pPr>
      <w:r w:rsidRPr="00C178D8">
        <w:rPr>
          <w:rFonts w:cs="Arial"/>
          <w:b/>
          <w:color w:val="auto"/>
          <w:sz w:val="20"/>
          <w:szCs w:val="20"/>
        </w:rPr>
        <w:t>Observaciones</w:t>
      </w:r>
      <w:r w:rsidRPr="00C0420F">
        <w:rPr>
          <w:rFonts w:ascii="Calibri" w:hAnsi="Calibri" w:cs="Arial"/>
          <w:b/>
          <w:sz w:val="20"/>
          <w:szCs w:val="20"/>
        </w:rPr>
        <w:t>:</w:t>
      </w:r>
      <w:r w:rsidRPr="00C0420F">
        <w:rPr>
          <w:rFonts w:ascii="Calibri" w:hAnsi="Calibri" w:cs="Arial"/>
          <w:sz w:val="20"/>
          <w:szCs w:val="20"/>
        </w:rPr>
        <w:t xml:space="preserve"> </w:t>
      </w:r>
    </w:p>
    <w:p w:rsidR="00C0420F" w:rsidRPr="00C0420F" w:rsidRDefault="00C0420F" w:rsidP="00C178D8">
      <w:pPr>
        <w:spacing w:line="240" w:lineRule="auto"/>
        <w:rPr>
          <w:rFonts w:ascii="Calibri" w:hAnsi="Calibri" w:cs="Arial"/>
          <w:sz w:val="20"/>
          <w:szCs w:val="20"/>
        </w:rPr>
      </w:pPr>
      <w:r>
        <w:rPr>
          <w:rFonts w:ascii="Calibri" w:hAnsi="Calibri" w:cs="Arial"/>
          <w:sz w:val="20"/>
          <w:szCs w:val="20"/>
        </w:rPr>
        <w:t>Ninguna.</w:t>
      </w:r>
    </w:p>
    <w:p w:rsidR="00C0420F" w:rsidRPr="00C178D8" w:rsidRDefault="00C0420F" w:rsidP="00C178D8">
      <w:pPr>
        <w:pStyle w:val="Ttulo2"/>
        <w:rPr>
          <w:rFonts w:cs="Arial"/>
          <w:b/>
          <w:color w:val="auto"/>
          <w:sz w:val="20"/>
          <w:szCs w:val="20"/>
        </w:rPr>
      </w:pPr>
      <w:r w:rsidRPr="00C178D8">
        <w:rPr>
          <w:b/>
          <w:color w:val="auto"/>
          <w:sz w:val="20"/>
          <w:szCs w:val="20"/>
        </w:rPr>
        <w:t>Asociaciones</w:t>
      </w:r>
      <w:r w:rsidRPr="00C178D8">
        <w:rPr>
          <w:rFonts w:cs="Arial"/>
          <w:b/>
          <w:color w:val="auto"/>
          <w:sz w:val="20"/>
          <w:szCs w:val="20"/>
        </w:rPr>
        <w:t xml:space="preserve"> profesionales y sin fines de lucro</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 xml:space="preserve">Integrante del Consejo Consultivo de Artículo 19 </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Integrante del Consejo Consultivo de la Asociación Mexicana de Derecho a la Información (AMEDI)</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 xml:space="preserve">Integrante del Consejo Directivo de Observatel </w:t>
      </w:r>
    </w:p>
    <w:p w:rsidR="00C0420F" w:rsidRDefault="00C0420F" w:rsidP="00C178D8">
      <w:pPr>
        <w:spacing w:line="240" w:lineRule="auto"/>
        <w:rPr>
          <w:rFonts w:ascii="Calibri" w:hAnsi="Calibri" w:cs="Arial"/>
          <w:sz w:val="20"/>
          <w:szCs w:val="20"/>
        </w:rPr>
      </w:pPr>
      <w:r>
        <w:rPr>
          <w:rFonts w:ascii="Calibri" w:hAnsi="Calibri" w:cs="Arial"/>
          <w:sz w:val="20"/>
          <w:szCs w:val="20"/>
        </w:rPr>
        <w:t>Vicepresidente de Observacom</w:t>
      </w:r>
    </w:p>
    <w:p w:rsidR="00C178D8" w:rsidRDefault="00C0420F" w:rsidP="00C178D8">
      <w:pPr>
        <w:pStyle w:val="Ttulo2"/>
        <w:rPr>
          <w:rFonts w:ascii="Calibri" w:hAnsi="Calibri" w:cs="Arial"/>
          <w:sz w:val="20"/>
          <w:szCs w:val="20"/>
        </w:rPr>
      </w:pPr>
      <w:r w:rsidRPr="00C178D8">
        <w:rPr>
          <w:b/>
          <w:color w:val="auto"/>
          <w:sz w:val="20"/>
          <w:szCs w:val="20"/>
        </w:rPr>
        <w:t>Observaciones</w:t>
      </w:r>
      <w:r w:rsidRPr="00C0420F">
        <w:rPr>
          <w:rFonts w:ascii="Calibri" w:hAnsi="Calibri" w:cs="Arial"/>
          <w:b/>
          <w:sz w:val="20"/>
          <w:szCs w:val="20"/>
        </w:rPr>
        <w:t>:</w:t>
      </w:r>
      <w:r w:rsidRPr="00C0420F">
        <w:rPr>
          <w:rFonts w:ascii="Calibri" w:hAnsi="Calibri" w:cs="Arial"/>
          <w:sz w:val="20"/>
          <w:szCs w:val="20"/>
        </w:rPr>
        <w:t xml:space="preserve"> </w:t>
      </w:r>
    </w:p>
    <w:p w:rsidR="00C0420F" w:rsidRPr="00C0420F" w:rsidRDefault="00C0420F" w:rsidP="00C178D8">
      <w:pPr>
        <w:spacing w:line="240" w:lineRule="auto"/>
        <w:rPr>
          <w:rFonts w:ascii="Calibri" w:hAnsi="Calibri" w:cs="Arial"/>
          <w:sz w:val="20"/>
          <w:szCs w:val="20"/>
        </w:rPr>
      </w:pPr>
      <w:r>
        <w:rPr>
          <w:rFonts w:ascii="Calibri" w:hAnsi="Calibri" w:cs="Arial"/>
          <w:sz w:val="20"/>
          <w:szCs w:val="20"/>
        </w:rPr>
        <w:t>Ninguna</w:t>
      </w:r>
    </w:p>
    <w:p w:rsidR="00C0420F" w:rsidRPr="00C178D8" w:rsidRDefault="00C0420F" w:rsidP="00C178D8">
      <w:pPr>
        <w:pStyle w:val="Ttulo2"/>
        <w:rPr>
          <w:rFonts w:ascii="Calibri" w:hAnsi="Calibri" w:cs="Arial"/>
          <w:color w:val="auto"/>
          <w:sz w:val="20"/>
          <w:szCs w:val="20"/>
        </w:rPr>
      </w:pPr>
      <w:r w:rsidRPr="00C178D8">
        <w:rPr>
          <w:b/>
          <w:color w:val="auto"/>
          <w:sz w:val="20"/>
          <w:szCs w:val="20"/>
        </w:rPr>
        <w:t>Participación</w:t>
      </w:r>
      <w:r w:rsidRPr="00C178D8">
        <w:rPr>
          <w:rFonts w:ascii="Calibri" w:hAnsi="Calibri" w:cs="Arial"/>
          <w:b/>
          <w:color w:val="auto"/>
          <w:sz w:val="20"/>
          <w:szCs w:val="20"/>
        </w:rPr>
        <w:t xml:space="preserve"> accionaria o social de más de 5% en agentes regulados por IFT o en agentes con contratos sustanciales con agentes r</w:t>
      </w:r>
      <w:r w:rsidRPr="00C178D8">
        <w:rPr>
          <w:rFonts w:ascii="Calibri" w:hAnsi="Calibri" w:cs="Arial"/>
          <w:b/>
          <w:color w:val="auto"/>
          <w:sz w:val="20"/>
          <w:szCs w:val="20"/>
        </w:rPr>
        <w:t>egulados</w:t>
      </w:r>
      <w:r w:rsidRPr="00C178D8">
        <w:rPr>
          <w:rFonts w:ascii="Calibri" w:hAnsi="Calibri" w:cs="Arial"/>
          <w:color w:val="auto"/>
          <w:sz w:val="20"/>
          <w:szCs w:val="20"/>
        </w:rPr>
        <w:t xml:space="preserve">: </w:t>
      </w:r>
    </w:p>
    <w:p w:rsidR="00C0420F" w:rsidRDefault="00C0420F" w:rsidP="00C178D8">
      <w:pPr>
        <w:spacing w:line="240" w:lineRule="auto"/>
        <w:rPr>
          <w:rFonts w:ascii="Calibri" w:hAnsi="Calibri" w:cs="Arial"/>
          <w:sz w:val="20"/>
          <w:szCs w:val="20"/>
        </w:rPr>
      </w:pPr>
      <w:r>
        <w:rPr>
          <w:rFonts w:ascii="Calibri" w:hAnsi="Calibri" w:cs="Arial"/>
          <w:sz w:val="20"/>
          <w:szCs w:val="20"/>
        </w:rPr>
        <w:t>En ninguna.</w:t>
      </w:r>
    </w:p>
    <w:p w:rsidR="00C0420F" w:rsidRDefault="00C0420F" w:rsidP="00C178D8">
      <w:pPr>
        <w:pStyle w:val="Ttulo2"/>
        <w:rPr>
          <w:rFonts w:ascii="Calibri" w:hAnsi="Calibri" w:cs="Arial"/>
          <w:b/>
          <w:sz w:val="20"/>
          <w:szCs w:val="20"/>
        </w:rPr>
      </w:pPr>
      <w:r w:rsidRPr="00C178D8">
        <w:rPr>
          <w:b/>
          <w:color w:val="auto"/>
          <w:sz w:val="20"/>
          <w:szCs w:val="20"/>
        </w:rPr>
        <w:t>Observaciones</w:t>
      </w:r>
      <w:r w:rsidRPr="00C0420F">
        <w:rPr>
          <w:rFonts w:ascii="Calibri" w:hAnsi="Calibri" w:cs="Arial"/>
          <w:b/>
          <w:sz w:val="20"/>
          <w:szCs w:val="20"/>
        </w:rPr>
        <w:t xml:space="preserve">: </w:t>
      </w:r>
    </w:p>
    <w:p w:rsidR="00C0420F" w:rsidRPr="00C178D8" w:rsidRDefault="00C0420F" w:rsidP="00C178D8">
      <w:pPr>
        <w:spacing w:line="240" w:lineRule="auto"/>
        <w:rPr>
          <w:rFonts w:ascii="Calibri" w:hAnsi="Calibri" w:cs="Arial"/>
          <w:b/>
          <w:sz w:val="20"/>
          <w:szCs w:val="20"/>
        </w:rPr>
      </w:pPr>
      <w:r w:rsidRPr="00C0420F">
        <w:rPr>
          <w:rFonts w:ascii="Calibri" w:hAnsi="Calibri" w:cs="Arial"/>
          <w:sz w:val="20"/>
          <w:szCs w:val="20"/>
        </w:rPr>
        <w:t>Ninguna</w:t>
      </w:r>
    </w:p>
    <w:p w:rsidR="00C0420F" w:rsidRDefault="00C0420F" w:rsidP="00C178D8">
      <w:pPr>
        <w:pStyle w:val="Ttulo2"/>
        <w:rPr>
          <w:rFonts w:ascii="Calibri" w:hAnsi="Calibri" w:cs="Arial"/>
          <w:sz w:val="20"/>
          <w:szCs w:val="20"/>
        </w:rPr>
      </w:pPr>
      <w:r w:rsidRPr="00C178D8">
        <w:rPr>
          <w:rFonts w:ascii="Calibri" w:hAnsi="Calibri" w:cs="Arial"/>
          <w:b/>
          <w:color w:val="auto"/>
          <w:sz w:val="20"/>
          <w:szCs w:val="20"/>
        </w:rPr>
        <w:t xml:space="preserve">Otros </w:t>
      </w:r>
      <w:r w:rsidRPr="00C178D8">
        <w:rPr>
          <w:b/>
          <w:color w:val="auto"/>
          <w:sz w:val="20"/>
          <w:szCs w:val="20"/>
        </w:rPr>
        <w:t>proyectos</w:t>
      </w:r>
      <w:r w:rsidRPr="00C178D8">
        <w:rPr>
          <w:rFonts w:ascii="Calibri" w:hAnsi="Calibri" w:cs="Arial"/>
          <w:b/>
          <w:color w:val="auto"/>
          <w:sz w:val="20"/>
          <w:szCs w:val="20"/>
        </w:rPr>
        <w:t xml:space="preserve"> remunerados o relevantes al sector de telecomunicaciones y radiodifusión</w:t>
      </w:r>
      <w:r w:rsidRPr="00C178D8">
        <w:rPr>
          <w:rFonts w:ascii="Calibri" w:hAnsi="Calibri" w:cs="Arial"/>
          <w:color w:val="auto"/>
          <w:sz w:val="20"/>
          <w:szCs w:val="20"/>
        </w:rPr>
        <w:t xml:space="preserve">: </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Me pagan por mis comentarios en:</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ADN 40, de Televisión Azteca</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XEEP Radio Educación, de Secretaría de Cultura.</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También recibiré una remuneración por ejercer la responsabilidad como titular de la Defensoría de la Audiencia en:</w:t>
      </w:r>
    </w:p>
    <w:p w:rsidR="00C0420F" w:rsidRDefault="00C0420F" w:rsidP="00C178D8">
      <w:pPr>
        <w:spacing w:line="240" w:lineRule="auto"/>
        <w:rPr>
          <w:rFonts w:ascii="Calibri" w:hAnsi="Calibri" w:cs="Arial"/>
          <w:sz w:val="20"/>
          <w:szCs w:val="20"/>
        </w:rPr>
      </w:pPr>
      <w:r w:rsidRPr="00C0420F">
        <w:rPr>
          <w:rFonts w:ascii="Calibri" w:hAnsi="Calibri" w:cs="Arial"/>
          <w:sz w:val="20"/>
          <w:szCs w:val="20"/>
        </w:rPr>
        <w:t>Sistema Universitario de Radio y Televisión de la Universidad de Guadalajara, la cual tiene concesionadas 11 frecuencias de radio y televisión de uso públi</w:t>
      </w:r>
      <w:r>
        <w:rPr>
          <w:rFonts w:ascii="Calibri" w:hAnsi="Calibri" w:cs="Arial"/>
          <w:sz w:val="20"/>
          <w:szCs w:val="20"/>
        </w:rPr>
        <w:t>co.</w:t>
      </w:r>
    </w:p>
    <w:p w:rsidR="00C0420F" w:rsidRPr="00C0420F" w:rsidRDefault="00C0420F" w:rsidP="00C178D8">
      <w:pPr>
        <w:pStyle w:val="Ttulo2"/>
        <w:rPr>
          <w:rFonts w:ascii="Calibri" w:hAnsi="Calibri" w:cs="Arial"/>
          <w:b/>
          <w:sz w:val="20"/>
          <w:szCs w:val="20"/>
        </w:rPr>
      </w:pPr>
      <w:r w:rsidRPr="00C178D8">
        <w:rPr>
          <w:b/>
          <w:color w:val="auto"/>
          <w:sz w:val="20"/>
          <w:szCs w:val="20"/>
        </w:rPr>
        <w:t>Observaciones</w:t>
      </w:r>
      <w:r w:rsidRPr="00C0420F">
        <w:rPr>
          <w:rFonts w:ascii="Calibri" w:hAnsi="Calibri" w:cs="Arial"/>
          <w:b/>
          <w:sz w:val="20"/>
          <w:szCs w:val="20"/>
        </w:rPr>
        <w:t xml:space="preserve">: </w:t>
      </w:r>
    </w:p>
    <w:p w:rsidR="00C0420F" w:rsidRPr="00C0420F" w:rsidRDefault="00C0420F" w:rsidP="00C178D8">
      <w:pPr>
        <w:spacing w:line="240" w:lineRule="auto"/>
        <w:rPr>
          <w:rFonts w:ascii="Calibri" w:hAnsi="Calibri" w:cs="Arial"/>
          <w:sz w:val="20"/>
          <w:szCs w:val="20"/>
        </w:rPr>
      </w:pPr>
      <w:r w:rsidRPr="00C0420F">
        <w:rPr>
          <w:rFonts w:ascii="Calibri" w:hAnsi="Calibri" w:cs="Arial"/>
          <w:sz w:val="20"/>
          <w:szCs w:val="20"/>
        </w:rPr>
        <w:t>Mis participaciones como comentarista se hacen con total autonomía e independencia. No existe acuerdo, convenio o contrato por escrito o verbal que me vincule editorial o profesionalmente con los intereses políticos o económicos de los regulados. Lo mismo sucede en mi papel como Defensor de las Audiencias en la Universidad de Guadalajara. Mi función ahí es independiente.</w:t>
      </w:r>
    </w:p>
    <w:p w:rsidR="00C0420F" w:rsidRPr="00C178D8" w:rsidRDefault="00C0420F" w:rsidP="00C178D8">
      <w:pPr>
        <w:pStyle w:val="Ttulo2"/>
        <w:rPr>
          <w:rFonts w:ascii="Calibri" w:hAnsi="Calibri" w:cs="Arial"/>
          <w:b/>
          <w:color w:val="auto"/>
          <w:sz w:val="20"/>
          <w:szCs w:val="20"/>
        </w:rPr>
      </w:pPr>
      <w:r w:rsidRPr="00C178D8">
        <w:rPr>
          <w:b/>
          <w:color w:val="auto"/>
          <w:sz w:val="20"/>
          <w:szCs w:val="20"/>
        </w:rPr>
        <w:t>Intereses</w:t>
      </w:r>
      <w:r w:rsidRPr="00C0420F">
        <w:rPr>
          <w:rFonts w:ascii="Calibri" w:hAnsi="Calibri" w:cs="Arial"/>
          <w:b/>
          <w:sz w:val="20"/>
          <w:szCs w:val="20"/>
        </w:rPr>
        <w:t xml:space="preserve"> </w:t>
      </w:r>
      <w:r w:rsidRPr="00C178D8">
        <w:rPr>
          <w:rFonts w:ascii="Calibri" w:hAnsi="Calibri" w:cs="Arial"/>
          <w:b/>
          <w:color w:val="auto"/>
          <w:sz w:val="20"/>
          <w:szCs w:val="20"/>
        </w:rPr>
        <w:t>relevantes de miembros de familia (ascendientes, descendientes o pareja)</w:t>
      </w:r>
      <w:r w:rsidRPr="00C178D8">
        <w:rPr>
          <w:rFonts w:ascii="Calibri" w:hAnsi="Calibri" w:cs="Arial"/>
          <w:b/>
          <w:color w:val="auto"/>
          <w:sz w:val="20"/>
          <w:szCs w:val="20"/>
        </w:rPr>
        <w:t>:</w:t>
      </w:r>
    </w:p>
    <w:p w:rsidR="00C0420F" w:rsidRDefault="00C0420F" w:rsidP="00C178D8">
      <w:pPr>
        <w:spacing w:line="240" w:lineRule="auto"/>
        <w:rPr>
          <w:rFonts w:ascii="Calibri" w:hAnsi="Calibri" w:cs="Arial"/>
          <w:sz w:val="20"/>
          <w:szCs w:val="20"/>
        </w:rPr>
      </w:pPr>
      <w:r w:rsidRPr="00C0420F">
        <w:rPr>
          <w:rFonts w:ascii="Calibri" w:hAnsi="Calibri" w:cs="Arial"/>
          <w:sz w:val="20"/>
          <w:szCs w:val="20"/>
        </w:rPr>
        <w:t xml:space="preserve">Gerardo Belmar Sosa Plata, hermano, trabaja como asesor del presidente del Sistema Público de Radiodifusión del Estado Mexicano, institución que opera concesiones de uso público en diferentes ciudades del país. </w:t>
      </w:r>
      <w:r w:rsidRPr="00C0420F">
        <w:rPr>
          <w:rFonts w:ascii="Calibri" w:hAnsi="Calibri" w:cs="Arial"/>
          <w:sz w:val="20"/>
          <w:szCs w:val="20"/>
        </w:rPr>
        <w:tab/>
      </w:r>
    </w:p>
    <w:p w:rsidR="00C178D8" w:rsidRDefault="00C0420F" w:rsidP="00C178D8">
      <w:pPr>
        <w:pStyle w:val="Ttulo2"/>
        <w:rPr>
          <w:rFonts w:ascii="Calibri" w:hAnsi="Calibri" w:cs="Arial"/>
          <w:b/>
          <w:sz w:val="20"/>
          <w:szCs w:val="20"/>
        </w:rPr>
      </w:pPr>
      <w:r w:rsidRPr="00C178D8">
        <w:rPr>
          <w:b/>
          <w:color w:val="auto"/>
          <w:sz w:val="20"/>
          <w:szCs w:val="20"/>
        </w:rPr>
        <w:t>Observaciones</w:t>
      </w:r>
      <w:r w:rsidRPr="00C0420F">
        <w:rPr>
          <w:rFonts w:ascii="Calibri" w:hAnsi="Calibri" w:cs="Arial"/>
          <w:b/>
          <w:sz w:val="20"/>
          <w:szCs w:val="20"/>
        </w:rPr>
        <w:t xml:space="preserve">: </w:t>
      </w:r>
    </w:p>
    <w:p w:rsidR="00C0420F" w:rsidRPr="00C178D8" w:rsidRDefault="00C0420F" w:rsidP="00C178D8">
      <w:pPr>
        <w:spacing w:line="240" w:lineRule="auto"/>
        <w:rPr>
          <w:rFonts w:ascii="Calibri" w:hAnsi="Calibri" w:cs="Arial"/>
          <w:b/>
          <w:sz w:val="20"/>
          <w:szCs w:val="20"/>
        </w:rPr>
      </w:pPr>
      <w:r w:rsidRPr="00C178D8">
        <w:rPr>
          <w:rFonts w:ascii="Calibri" w:hAnsi="Calibri" w:cs="Arial"/>
          <w:sz w:val="20"/>
          <w:szCs w:val="20"/>
        </w:rPr>
        <w:t>Ninguna.</w:t>
      </w:r>
    </w:p>
    <w:p w:rsidR="00C178D8" w:rsidRPr="00C178D8" w:rsidRDefault="00C0420F" w:rsidP="00C178D8">
      <w:pPr>
        <w:pStyle w:val="Ttulo2"/>
        <w:rPr>
          <w:rFonts w:ascii="Calibri" w:hAnsi="Calibri" w:cs="Arial"/>
          <w:color w:val="auto"/>
          <w:sz w:val="20"/>
          <w:szCs w:val="20"/>
        </w:rPr>
      </w:pPr>
      <w:r w:rsidRPr="00C178D8">
        <w:rPr>
          <w:b/>
          <w:color w:val="auto"/>
          <w:sz w:val="20"/>
          <w:szCs w:val="20"/>
        </w:rPr>
        <w:t>Observaciones</w:t>
      </w:r>
      <w:r w:rsidRPr="00C178D8">
        <w:rPr>
          <w:rFonts w:ascii="Calibri" w:hAnsi="Calibri" w:cs="Arial"/>
          <w:b/>
          <w:color w:val="auto"/>
          <w:sz w:val="20"/>
          <w:szCs w:val="20"/>
        </w:rPr>
        <w:t xml:space="preserve"> adicionales</w:t>
      </w:r>
      <w:r w:rsidRPr="00C178D8">
        <w:rPr>
          <w:rFonts w:ascii="Calibri" w:hAnsi="Calibri" w:cs="Arial"/>
          <w:b/>
          <w:color w:val="auto"/>
          <w:sz w:val="20"/>
          <w:szCs w:val="20"/>
        </w:rPr>
        <w:t>:</w:t>
      </w:r>
      <w:r w:rsidRPr="00C178D8">
        <w:rPr>
          <w:rFonts w:ascii="Calibri" w:hAnsi="Calibri" w:cs="Arial"/>
          <w:color w:val="auto"/>
          <w:sz w:val="20"/>
          <w:szCs w:val="20"/>
        </w:rPr>
        <w:t xml:space="preserve"> </w:t>
      </w:r>
    </w:p>
    <w:p w:rsidR="00C178D8" w:rsidRDefault="00C0420F" w:rsidP="00C178D8">
      <w:pPr>
        <w:spacing w:line="240" w:lineRule="auto"/>
      </w:pPr>
      <w:r w:rsidRPr="00C178D8">
        <w:rPr>
          <w:rFonts w:ascii="Calibri" w:hAnsi="Calibri" w:cs="Arial"/>
          <w:sz w:val="20"/>
          <w:szCs w:val="20"/>
        </w:rPr>
        <w:t>Ninguna</w:t>
      </w:r>
    </w:p>
    <w:sectPr w:rsidR="00C178D8" w:rsidSect="00B21C5C">
      <w:headerReference w:type="default" r:id="rId7"/>
      <w:footerReference w:type="even" r:id="rId8"/>
      <w:footerReference w:type="default" r:id="rId9"/>
      <w:pgSz w:w="15840" w:h="12240" w:orient="landscape"/>
      <w:pgMar w:top="1701" w:right="141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FF" w:rsidRDefault="007D2BFF" w:rsidP="00EE2A3C">
      <w:pPr>
        <w:spacing w:after="0" w:line="240" w:lineRule="auto"/>
      </w:pPr>
      <w:r>
        <w:separator/>
      </w:r>
    </w:p>
  </w:endnote>
  <w:endnote w:type="continuationSeparator" w:id="0">
    <w:p w:rsidR="007D2BFF" w:rsidRDefault="007D2BFF" w:rsidP="00EE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2A3C" w:rsidRDefault="00EE2A3C" w:rsidP="00EE2A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6AA4">
      <w:rPr>
        <w:rStyle w:val="Nmerodepgina"/>
        <w:noProof/>
      </w:rPr>
      <w:t>1</w:t>
    </w:r>
    <w:r>
      <w:rPr>
        <w:rStyle w:val="Nmerodepgina"/>
      </w:rPr>
      <w:fldChar w:fldCharType="end"/>
    </w:r>
  </w:p>
  <w:p w:rsidR="00EE2A3C" w:rsidRDefault="00EE2A3C" w:rsidP="00EE2A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FF" w:rsidRDefault="007D2BFF" w:rsidP="00EE2A3C">
      <w:pPr>
        <w:spacing w:after="0" w:line="240" w:lineRule="auto"/>
      </w:pPr>
      <w:r>
        <w:separator/>
      </w:r>
    </w:p>
  </w:footnote>
  <w:footnote w:type="continuationSeparator" w:id="0">
    <w:p w:rsidR="007D2BFF" w:rsidRDefault="007D2BFF" w:rsidP="00EE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F9" w:rsidRDefault="00F160F9" w:rsidP="0039202A">
    <w:pPr>
      <w:pStyle w:val="Encabezado"/>
      <w:ind w:left="-142"/>
    </w:pPr>
    <w:r>
      <w:rPr>
        <w:noProof/>
        <w:lang w:eastAsia="es-MX"/>
      </w:rPr>
      <w:drawing>
        <wp:inline distT="0" distB="0" distL="0" distR="0" wp14:anchorId="4F750E65" wp14:editId="3DD0210F">
          <wp:extent cx="3773805" cy="956945"/>
          <wp:effectExtent l="0" t="0" r="0" b="0"/>
          <wp:docPr id="8" name="Imagen 8" descr="Log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9569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220B"/>
    <w:multiLevelType w:val="hybridMultilevel"/>
    <w:tmpl w:val="744849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A6EBF"/>
    <w:multiLevelType w:val="hybridMultilevel"/>
    <w:tmpl w:val="3FA4C4E0"/>
    <w:lvl w:ilvl="0" w:tplc="E6640B8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B1D07"/>
    <w:multiLevelType w:val="hybridMultilevel"/>
    <w:tmpl w:val="E4425F8E"/>
    <w:lvl w:ilvl="0" w:tplc="6FBACF14">
      <w:start w:val="9"/>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7792C"/>
    <w:multiLevelType w:val="hybridMultilevel"/>
    <w:tmpl w:val="DC9CCB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FE5845"/>
    <w:multiLevelType w:val="hybridMultilevel"/>
    <w:tmpl w:val="5AE0C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DA7705"/>
    <w:multiLevelType w:val="hybridMultilevel"/>
    <w:tmpl w:val="268A0208"/>
    <w:lvl w:ilvl="0" w:tplc="CE74D9A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1E4461"/>
    <w:multiLevelType w:val="hybridMultilevel"/>
    <w:tmpl w:val="C4FC74A8"/>
    <w:lvl w:ilvl="0" w:tplc="8DCC6CF0">
      <w:start w:val="1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321ADA"/>
    <w:multiLevelType w:val="hybridMultilevel"/>
    <w:tmpl w:val="FA6C986C"/>
    <w:lvl w:ilvl="0" w:tplc="BDF84596">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A"/>
    <w:rsid w:val="00031BF3"/>
    <w:rsid w:val="0003636A"/>
    <w:rsid w:val="00041D08"/>
    <w:rsid w:val="0009450B"/>
    <w:rsid w:val="000C014C"/>
    <w:rsid w:val="001A6B12"/>
    <w:rsid w:val="0024552D"/>
    <w:rsid w:val="0025643B"/>
    <w:rsid w:val="00271009"/>
    <w:rsid w:val="003003CA"/>
    <w:rsid w:val="00307DAC"/>
    <w:rsid w:val="00313FA9"/>
    <w:rsid w:val="00343866"/>
    <w:rsid w:val="00352D49"/>
    <w:rsid w:val="0036382B"/>
    <w:rsid w:val="0039202A"/>
    <w:rsid w:val="003C0E6F"/>
    <w:rsid w:val="00431506"/>
    <w:rsid w:val="004573F4"/>
    <w:rsid w:val="0050147C"/>
    <w:rsid w:val="00524A1D"/>
    <w:rsid w:val="00546AA4"/>
    <w:rsid w:val="00587676"/>
    <w:rsid w:val="005E4CEE"/>
    <w:rsid w:val="00601598"/>
    <w:rsid w:val="00630961"/>
    <w:rsid w:val="006B7A48"/>
    <w:rsid w:val="00704575"/>
    <w:rsid w:val="00794BAB"/>
    <w:rsid w:val="007D2BFF"/>
    <w:rsid w:val="008F2C1A"/>
    <w:rsid w:val="009713D8"/>
    <w:rsid w:val="0099342F"/>
    <w:rsid w:val="009E39AA"/>
    <w:rsid w:val="00B21C5C"/>
    <w:rsid w:val="00B4547A"/>
    <w:rsid w:val="00B85CB9"/>
    <w:rsid w:val="00BC30ED"/>
    <w:rsid w:val="00BF2B62"/>
    <w:rsid w:val="00C0420F"/>
    <w:rsid w:val="00C178D8"/>
    <w:rsid w:val="00C21D85"/>
    <w:rsid w:val="00C404AD"/>
    <w:rsid w:val="00C45B73"/>
    <w:rsid w:val="00C547E3"/>
    <w:rsid w:val="00D64D98"/>
    <w:rsid w:val="00D6527C"/>
    <w:rsid w:val="00DB6D99"/>
    <w:rsid w:val="00DD0198"/>
    <w:rsid w:val="00E6672D"/>
    <w:rsid w:val="00EB009E"/>
    <w:rsid w:val="00EE2A3C"/>
    <w:rsid w:val="00F024D1"/>
    <w:rsid w:val="00F03E62"/>
    <w:rsid w:val="00F160F9"/>
    <w:rsid w:val="00FC50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472E"/>
  <w14:defaultImageDpi w14:val="300"/>
  <w15:docId w15:val="{AC6352EC-A662-4AEC-8EF1-F092EC2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7A"/>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92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17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47A"/>
    <w:pPr>
      <w:ind w:left="720"/>
      <w:contextualSpacing/>
    </w:pPr>
  </w:style>
  <w:style w:type="character" w:customStyle="1" w:styleId="yshortcuts2">
    <w:name w:val="yshortcuts2"/>
    <w:basedOn w:val="Fuentedeprrafopredeter"/>
    <w:rsid w:val="00B4547A"/>
  </w:style>
  <w:style w:type="character" w:styleId="Hipervnculo">
    <w:name w:val="Hyperlink"/>
    <w:basedOn w:val="Fuentedeprrafopredeter"/>
    <w:uiPriority w:val="99"/>
    <w:unhideWhenUsed/>
    <w:rsid w:val="00B4547A"/>
    <w:rPr>
      <w:color w:val="0000FF" w:themeColor="hyperlink"/>
      <w:u w:val="single"/>
    </w:rPr>
  </w:style>
  <w:style w:type="paragraph" w:styleId="Piedepgina">
    <w:name w:val="footer"/>
    <w:basedOn w:val="Normal"/>
    <w:link w:val="PiedepginaCar"/>
    <w:uiPriority w:val="99"/>
    <w:unhideWhenUsed/>
    <w:rsid w:val="00EE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A3C"/>
    <w:rPr>
      <w:rFonts w:eastAsiaTheme="minorHAnsi"/>
      <w:sz w:val="22"/>
      <w:szCs w:val="22"/>
      <w:lang w:val="es-MX" w:eastAsia="en-US"/>
    </w:rPr>
  </w:style>
  <w:style w:type="character" w:styleId="Nmerodepgina">
    <w:name w:val="page number"/>
    <w:basedOn w:val="Fuentedeprrafopredeter"/>
    <w:uiPriority w:val="99"/>
    <w:semiHidden/>
    <w:unhideWhenUsed/>
    <w:rsid w:val="00EE2A3C"/>
  </w:style>
  <w:style w:type="table" w:styleId="Tablaconcuadrcula">
    <w:name w:val="Table Grid"/>
    <w:basedOn w:val="Tablanormal"/>
    <w:uiPriority w:val="59"/>
    <w:rsid w:val="0045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6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0F9"/>
    <w:rPr>
      <w:rFonts w:eastAsiaTheme="minorHAnsi"/>
      <w:sz w:val="22"/>
      <w:szCs w:val="22"/>
      <w:lang w:val="es-MX" w:eastAsia="en-US"/>
    </w:rPr>
  </w:style>
  <w:style w:type="paragraph" w:styleId="NormalWeb">
    <w:name w:val="Normal (Web)"/>
    <w:basedOn w:val="Normal"/>
    <w:rsid w:val="00B85C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B85CB9"/>
    <w:rPr>
      <w:b/>
      <w:bCs/>
    </w:rPr>
  </w:style>
  <w:style w:type="character" w:styleId="nfasis">
    <w:name w:val="Emphasis"/>
    <w:qFormat/>
    <w:rsid w:val="00B85CB9"/>
    <w:rPr>
      <w:i/>
      <w:iCs/>
    </w:rPr>
  </w:style>
  <w:style w:type="character" w:customStyle="1" w:styleId="Ttulo1Car">
    <w:name w:val="Título 1 Car"/>
    <w:basedOn w:val="Fuentedeprrafopredeter"/>
    <w:link w:val="Ttulo1"/>
    <w:uiPriority w:val="9"/>
    <w:rsid w:val="0039202A"/>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C178D8"/>
    <w:rPr>
      <w:rFonts w:asciiTheme="majorHAnsi" w:eastAsiaTheme="majorEastAsia" w:hAnsiTheme="majorHAnsi" w:cstheme="majorBidi"/>
      <w:color w:val="365F91"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676</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UDLAP</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Luz Alvarez</dc:creator>
  <cp:keywords/>
  <dc:description/>
  <cp:lastModifiedBy>Cynthia Fabiola Dominguez Jacobo</cp:lastModifiedBy>
  <cp:revision>3</cp:revision>
  <cp:lastPrinted>2016-04-28T18:21:00Z</cp:lastPrinted>
  <dcterms:created xsi:type="dcterms:W3CDTF">2017-08-22T16:55:00Z</dcterms:created>
  <dcterms:modified xsi:type="dcterms:W3CDTF">2017-08-22T17:28:00Z</dcterms:modified>
</cp:coreProperties>
</file>