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0D" w:rsidRPr="00E9580D" w:rsidRDefault="00E9580D" w:rsidP="00E9580D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E9580D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E9580D" w:rsidRPr="00E9580D" w:rsidRDefault="00E9580D" w:rsidP="00E9580D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E9580D">
        <w:rPr>
          <w:rFonts w:ascii="ITC Avant Garde" w:hAnsi="ITC Avant Garde"/>
          <w:b/>
          <w:color w:val="000000" w:themeColor="text1"/>
          <w:sz w:val="25"/>
          <w:szCs w:val="25"/>
        </w:rPr>
        <w:t>3 DE DICIEMBRE DE 2015</w:t>
      </w:r>
    </w:p>
    <w:p w:rsidR="00E9580D" w:rsidRPr="00E9580D" w:rsidRDefault="00E9580D" w:rsidP="00E9580D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E9580D">
        <w:rPr>
          <w:rFonts w:ascii="ITC Avant Garde" w:hAnsi="ITC Avant Garde"/>
          <w:b/>
          <w:color w:val="000000" w:themeColor="text1"/>
          <w:sz w:val="25"/>
          <w:szCs w:val="25"/>
        </w:rPr>
        <w:t>INTEGRANTES DEL CONSEJO CONSULTIVO</w:t>
      </w:r>
    </w:p>
    <w:p w:rsidR="00E9580D" w:rsidRDefault="00E9580D" w:rsidP="00DC61EB">
      <w:pPr>
        <w:spacing w:after="0"/>
        <w:rPr>
          <w:rFonts w:ascii="ITC Avant Garde" w:hAnsi="ITC Avant Garde"/>
          <w:b/>
          <w:sz w:val="24"/>
          <w:szCs w:val="24"/>
        </w:rPr>
      </w:pPr>
    </w:p>
    <w:p w:rsidR="00DC61EB" w:rsidRPr="00DC61EB" w:rsidRDefault="00DC61EB" w:rsidP="00DC61EB">
      <w:pPr>
        <w:spacing w:after="0"/>
        <w:rPr>
          <w:rFonts w:ascii="ITC Avant Garde" w:hAnsi="ITC Avant Garde"/>
          <w:b/>
          <w:sz w:val="24"/>
          <w:szCs w:val="24"/>
        </w:rPr>
      </w:pPr>
      <w:r w:rsidRPr="00DC61EB">
        <w:rPr>
          <w:rFonts w:ascii="ITC Avant Garde" w:hAnsi="ITC Avant Garde"/>
          <w:b/>
          <w:sz w:val="24"/>
          <w:szCs w:val="24"/>
        </w:rPr>
        <w:t>Clara Luz Álvarez González de Castilla</w:t>
      </w:r>
    </w:p>
    <w:p w:rsidR="00DC61EB" w:rsidRPr="00DC61EB" w:rsidRDefault="00DC61EB" w:rsidP="00DC61EB">
      <w:pPr>
        <w:rPr>
          <w:rFonts w:ascii="ITC Avant Garde" w:hAnsi="ITC Avant Garde"/>
          <w:sz w:val="24"/>
          <w:szCs w:val="24"/>
        </w:rPr>
      </w:pPr>
      <w:r w:rsidRPr="00DC61EB">
        <w:rPr>
          <w:rFonts w:ascii="ITC Avant Garde" w:hAnsi="ITC Avant Garde"/>
          <w:sz w:val="24"/>
          <w:szCs w:val="24"/>
        </w:rPr>
        <w:t>Consejera</w:t>
      </w:r>
    </w:p>
    <w:p w:rsidR="00DC61EB" w:rsidRPr="00DC61EB" w:rsidRDefault="00DC61EB" w:rsidP="00DC61EB">
      <w:pPr>
        <w:spacing w:after="0"/>
        <w:rPr>
          <w:rFonts w:ascii="ITC Avant Garde" w:hAnsi="ITC Avant Garde"/>
          <w:b/>
          <w:sz w:val="24"/>
          <w:szCs w:val="24"/>
        </w:rPr>
      </w:pPr>
      <w:r w:rsidRPr="00DC61EB">
        <w:rPr>
          <w:rFonts w:ascii="ITC Avant Garde" w:hAnsi="ITC Avant Garde"/>
          <w:b/>
          <w:sz w:val="24"/>
          <w:szCs w:val="24"/>
        </w:rPr>
        <w:t xml:space="preserve">Irma Ávila </w:t>
      </w:r>
      <w:proofErr w:type="spellStart"/>
      <w:r w:rsidRPr="00DC61EB">
        <w:rPr>
          <w:rFonts w:ascii="ITC Avant Garde" w:hAnsi="ITC Avant Garde"/>
          <w:b/>
          <w:sz w:val="24"/>
          <w:szCs w:val="24"/>
        </w:rPr>
        <w:t>Pietrasanta</w:t>
      </w:r>
      <w:proofErr w:type="spellEnd"/>
    </w:p>
    <w:p w:rsidR="00DC61EB" w:rsidRPr="00DC61EB" w:rsidRDefault="00DC61EB" w:rsidP="00DC61EB">
      <w:pPr>
        <w:rPr>
          <w:rFonts w:ascii="ITC Avant Garde" w:hAnsi="ITC Avant Garde"/>
          <w:sz w:val="24"/>
          <w:szCs w:val="24"/>
        </w:rPr>
      </w:pPr>
      <w:r w:rsidRPr="00DC61EB">
        <w:rPr>
          <w:rFonts w:ascii="ITC Avant Garde" w:hAnsi="ITC Avant Garde"/>
          <w:sz w:val="24"/>
          <w:szCs w:val="24"/>
        </w:rPr>
        <w:t>Consejera</w:t>
      </w:r>
    </w:p>
    <w:p w:rsidR="00DC61EB" w:rsidRPr="00DC61EB" w:rsidRDefault="00DC61EB" w:rsidP="00DC61EB">
      <w:pPr>
        <w:spacing w:after="0"/>
        <w:rPr>
          <w:rFonts w:ascii="ITC Avant Garde" w:hAnsi="ITC Avant Garde"/>
          <w:b/>
          <w:sz w:val="24"/>
          <w:szCs w:val="24"/>
        </w:rPr>
      </w:pPr>
      <w:r w:rsidRPr="00DC61EB">
        <w:rPr>
          <w:rFonts w:ascii="ITC Avant Garde" w:hAnsi="ITC Avant Garde"/>
          <w:b/>
          <w:sz w:val="24"/>
          <w:szCs w:val="24"/>
        </w:rPr>
        <w:t xml:space="preserve">Carlos Arturo Bello Hernández </w:t>
      </w:r>
    </w:p>
    <w:p w:rsidR="00DC61EB" w:rsidRPr="00DC61EB" w:rsidRDefault="00DC61EB" w:rsidP="00DC61EB">
      <w:pPr>
        <w:rPr>
          <w:rFonts w:ascii="ITC Avant Garde" w:hAnsi="ITC Avant Garde"/>
          <w:sz w:val="24"/>
          <w:szCs w:val="24"/>
        </w:rPr>
      </w:pPr>
      <w:r w:rsidRPr="00DC61EB">
        <w:rPr>
          <w:rFonts w:ascii="ITC Avant Garde" w:hAnsi="ITC Avant Garde"/>
          <w:sz w:val="24"/>
          <w:szCs w:val="24"/>
        </w:rPr>
        <w:t>Consejero</w:t>
      </w:r>
    </w:p>
    <w:p w:rsidR="00DC61EB" w:rsidRPr="00DC61EB" w:rsidRDefault="00DC61EB" w:rsidP="00DC61EB">
      <w:pPr>
        <w:spacing w:after="0"/>
        <w:rPr>
          <w:rFonts w:ascii="ITC Avant Garde" w:hAnsi="ITC Avant Garde"/>
          <w:b/>
          <w:sz w:val="24"/>
          <w:szCs w:val="24"/>
        </w:rPr>
      </w:pPr>
      <w:r w:rsidRPr="00DC61EB">
        <w:rPr>
          <w:rFonts w:ascii="ITC Avant Garde" w:hAnsi="ITC Avant Garde"/>
          <w:b/>
          <w:sz w:val="24"/>
          <w:szCs w:val="24"/>
        </w:rPr>
        <w:t xml:space="preserve">Aleida </w:t>
      </w:r>
      <w:proofErr w:type="spellStart"/>
      <w:r w:rsidRPr="00DC61EB">
        <w:rPr>
          <w:rFonts w:ascii="ITC Avant Garde" w:hAnsi="ITC Avant Garde"/>
          <w:b/>
          <w:sz w:val="24"/>
          <w:szCs w:val="24"/>
        </w:rPr>
        <w:t>Elsi</w:t>
      </w:r>
      <w:proofErr w:type="spellEnd"/>
      <w:r w:rsidRPr="00DC61EB">
        <w:rPr>
          <w:rFonts w:ascii="ITC Avant Garde" w:hAnsi="ITC Avant Garde"/>
          <w:b/>
          <w:sz w:val="24"/>
          <w:szCs w:val="24"/>
        </w:rPr>
        <w:t xml:space="preserve"> Calleja Gutiérrez</w:t>
      </w:r>
    </w:p>
    <w:p w:rsidR="00DC61EB" w:rsidRPr="00DC61EB" w:rsidRDefault="00DC61EB" w:rsidP="00DC61EB">
      <w:pPr>
        <w:rPr>
          <w:rFonts w:ascii="ITC Avant Garde" w:hAnsi="ITC Avant Garde"/>
          <w:sz w:val="24"/>
          <w:szCs w:val="24"/>
        </w:rPr>
      </w:pPr>
      <w:r w:rsidRPr="00DC61EB">
        <w:rPr>
          <w:rFonts w:ascii="ITC Avant Garde" w:hAnsi="ITC Avant Garde"/>
          <w:sz w:val="24"/>
          <w:szCs w:val="24"/>
        </w:rPr>
        <w:t>Consejera</w:t>
      </w:r>
    </w:p>
    <w:p w:rsidR="00DC61EB" w:rsidRPr="00DC61EB" w:rsidRDefault="00DC61EB" w:rsidP="00DC61EB">
      <w:pPr>
        <w:spacing w:after="0"/>
        <w:rPr>
          <w:rFonts w:ascii="ITC Avant Garde" w:hAnsi="ITC Avant Garde"/>
          <w:b/>
          <w:sz w:val="24"/>
          <w:szCs w:val="24"/>
        </w:rPr>
      </w:pPr>
      <w:r w:rsidRPr="00DC61EB">
        <w:rPr>
          <w:rFonts w:ascii="ITC Avant Garde" w:hAnsi="ITC Avant Garde"/>
          <w:b/>
          <w:sz w:val="24"/>
          <w:szCs w:val="24"/>
        </w:rPr>
        <w:t>Ernesto M. Flores-</w:t>
      </w:r>
      <w:proofErr w:type="spellStart"/>
      <w:r w:rsidRPr="00DC61EB">
        <w:rPr>
          <w:rFonts w:ascii="ITC Avant Garde" w:hAnsi="ITC Avant Garde"/>
          <w:b/>
          <w:sz w:val="24"/>
          <w:szCs w:val="24"/>
        </w:rPr>
        <w:t>Roux</w:t>
      </w:r>
      <w:proofErr w:type="spellEnd"/>
    </w:p>
    <w:p w:rsidR="00DC61EB" w:rsidRPr="00DC61EB" w:rsidRDefault="00DC61EB" w:rsidP="00DC61EB">
      <w:pPr>
        <w:rPr>
          <w:rFonts w:ascii="ITC Avant Garde" w:hAnsi="ITC Avant Garde"/>
          <w:sz w:val="24"/>
          <w:szCs w:val="24"/>
        </w:rPr>
      </w:pPr>
      <w:r w:rsidRPr="00DC61EB">
        <w:rPr>
          <w:rFonts w:ascii="ITC Avant Garde" w:hAnsi="ITC Avant Garde"/>
          <w:sz w:val="24"/>
          <w:szCs w:val="24"/>
        </w:rPr>
        <w:t>Consejero</w:t>
      </w:r>
    </w:p>
    <w:p w:rsidR="00DC61EB" w:rsidRPr="00DC61EB" w:rsidRDefault="00DC61EB" w:rsidP="00DC61EB">
      <w:pPr>
        <w:spacing w:after="0"/>
        <w:rPr>
          <w:rFonts w:ascii="ITC Avant Garde" w:hAnsi="ITC Avant Garde"/>
          <w:b/>
          <w:sz w:val="24"/>
          <w:szCs w:val="24"/>
        </w:rPr>
      </w:pPr>
      <w:r w:rsidRPr="00DC61EB">
        <w:rPr>
          <w:rFonts w:ascii="ITC Avant Garde" w:hAnsi="ITC Avant Garde"/>
          <w:b/>
          <w:sz w:val="24"/>
          <w:szCs w:val="24"/>
        </w:rPr>
        <w:t>Gerardo Francisco González Abarca</w:t>
      </w:r>
    </w:p>
    <w:p w:rsidR="00DC61EB" w:rsidRPr="00DC61EB" w:rsidRDefault="00DC61EB" w:rsidP="00DC61EB">
      <w:pPr>
        <w:rPr>
          <w:rFonts w:ascii="ITC Avant Garde" w:hAnsi="ITC Avant Garde"/>
          <w:sz w:val="24"/>
          <w:szCs w:val="24"/>
        </w:rPr>
      </w:pPr>
      <w:r w:rsidRPr="00DC61EB">
        <w:rPr>
          <w:rFonts w:ascii="ITC Avant Garde" w:hAnsi="ITC Avant Garde"/>
          <w:sz w:val="24"/>
          <w:szCs w:val="24"/>
        </w:rPr>
        <w:t>Consejero</w:t>
      </w:r>
    </w:p>
    <w:p w:rsidR="00DC61EB" w:rsidRPr="00DC61EB" w:rsidRDefault="00DC61EB" w:rsidP="00DC61EB">
      <w:pPr>
        <w:spacing w:after="0"/>
        <w:rPr>
          <w:rFonts w:ascii="ITC Avant Garde" w:hAnsi="ITC Avant Garde"/>
          <w:b/>
          <w:sz w:val="24"/>
          <w:szCs w:val="24"/>
        </w:rPr>
      </w:pPr>
      <w:r w:rsidRPr="00DC61EB">
        <w:rPr>
          <w:rFonts w:ascii="ITC Avant Garde" w:hAnsi="ITC Avant Garde"/>
          <w:b/>
          <w:sz w:val="24"/>
          <w:szCs w:val="24"/>
        </w:rPr>
        <w:t>Santiago Gutiérrez Fernández</w:t>
      </w:r>
    </w:p>
    <w:p w:rsidR="00DC61EB" w:rsidRPr="00DC61EB" w:rsidRDefault="00DC61EB" w:rsidP="00DC61EB">
      <w:pPr>
        <w:rPr>
          <w:rFonts w:ascii="ITC Avant Garde" w:hAnsi="ITC Avant Garde"/>
          <w:sz w:val="24"/>
          <w:szCs w:val="24"/>
        </w:rPr>
      </w:pPr>
      <w:r w:rsidRPr="00DC61EB">
        <w:rPr>
          <w:rFonts w:ascii="ITC Avant Garde" w:hAnsi="ITC Avant Garde"/>
          <w:sz w:val="24"/>
          <w:szCs w:val="24"/>
        </w:rPr>
        <w:t>Consejero</w:t>
      </w:r>
    </w:p>
    <w:p w:rsidR="00DC61EB" w:rsidRPr="00DC61EB" w:rsidRDefault="00DC61EB" w:rsidP="00DC61EB">
      <w:pPr>
        <w:spacing w:after="0"/>
        <w:rPr>
          <w:rFonts w:ascii="ITC Avant Garde" w:hAnsi="ITC Avant Garde"/>
          <w:b/>
          <w:sz w:val="24"/>
          <w:szCs w:val="24"/>
        </w:rPr>
      </w:pPr>
      <w:r w:rsidRPr="00DC61EB">
        <w:rPr>
          <w:rFonts w:ascii="ITC Avant Garde" w:hAnsi="ITC Avant Garde"/>
          <w:b/>
          <w:sz w:val="24"/>
          <w:szCs w:val="24"/>
        </w:rPr>
        <w:t>Erick Huerta Velázquez</w:t>
      </w:r>
    </w:p>
    <w:p w:rsidR="00DC61EB" w:rsidRPr="00DC61EB" w:rsidRDefault="00DC61EB" w:rsidP="00DC61EB">
      <w:pPr>
        <w:rPr>
          <w:rFonts w:ascii="ITC Avant Garde" w:hAnsi="ITC Avant Garde"/>
          <w:sz w:val="24"/>
          <w:szCs w:val="24"/>
        </w:rPr>
      </w:pPr>
      <w:r w:rsidRPr="00DC61EB">
        <w:rPr>
          <w:rFonts w:ascii="ITC Avant Garde" w:hAnsi="ITC Avant Garde"/>
          <w:sz w:val="24"/>
          <w:szCs w:val="24"/>
        </w:rPr>
        <w:t>Consejero</w:t>
      </w:r>
    </w:p>
    <w:p w:rsidR="00DC61EB" w:rsidRPr="00DC61EB" w:rsidRDefault="00DC61EB" w:rsidP="00DC61EB">
      <w:pPr>
        <w:spacing w:after="0"/>
        <w:rPr>
          <w:rFonts w:ascii="ITC Avant Garde" w:hAnsi="ITC Avant Garde"/>
          <w:b/>
          <w:sz w:val="24"/>
          <w:szCs w:val="24"/>
        </w:rPr>
      </w:pPr>
      <w:r w:rsidRPr="00DC61EB">
        <w:rPr>
          <w:rFonts w:ascii="ITC Avant Garde" w:hAnsi="ITC Avant Garde"/>
          <w:b/>
          <w:sz w:val="24"/>
          <w:szCs w:val="24"/>
        </w:rPr>
        <w:t xml:space="preserve">Salma Leticia </w:t>
      </w:r>
      <w:proofErr w:type="spellStart"/>
      <w:r w:rsidRPr="00DC61EB">
        <w:rPr>
          <w:rFonts w:ascii="ITC Avant Garde" w:hAnsi="ITC Avant Garde"/>
          <w:b/>
          <w:sz w:val="24"/>
          <w:szCs w:val="24"/>
        </w:rPr>
        <w:t>Jalife</w:t>
      </w:r>
      <w:proofErr w:type="spellEnd"/>
      <w:r w:rsidRPr="00DC61EB">
        <w:rPr>
          <w:rFonts w:ascii="ITC Avant Garde" w:hAnsi="ITC Avant Garde"/>
          <w:b/>
          <w:sz w:val="24"/>
          <w:szCs w:val="24"/>
        </w:rPr>
        <w:t xml:space="preserve"> Villalón</w:t>
      </w:r>
    </w:p>
    <w:p w:rsidR="00DC61EB" w:rsidRPr="00DC61EB" w:rsidRDefault="00DC61EB" w:rsidP="00DC61EB">
      <w:pPr>
        <w:rPr>
          <w:rFonts w:ascii="ITC Avant Garde" w:hAnsi="ITC Avant Garde"/>
          <w:sz w:val="24"/>
          <w:szCs w:val="24"/>
        </w:rPr>
      </w:pPr>
      <w:r w:rsidRPr="00DC61EB">
        <w:rPr>
          <w:rFonts w:ascii="ITC Avant Garde" w:hAnsi="ITC Avant Garde"/>
          <w:sz w:val="24"/>
          <w:szCs w:val="24"/>
        </w:rPr>
        <w:t>Consejera</w:t>
      </w:r>
    </w:p>
    <w:p w:rsidR="00DC61EB" w:rsidRPr="00DC61EB" w:rsidRDefault="00DC61EB" w:rsidP="00DC61EB">
      <w:pPr>
        <w:spacing w:after="0"/>
        <w:rPr>
          <w:rFonts w:ascii="ITC Avant Garde" w:hAnsi="ITC Avant Garde"/>
          <w:b/>
          <w:sz w:val="24"/>
          <w:szCs w:val="24"/>
        </w:rPr>
      </w:pPr>
      <w:r w:rsidRPr="00DC61EB">
        <w:rPr>
          <w:rFonts w:ascii="ITC Avant Garde" w:hAnsi="ITC Avant Garde"/>
          <w:b/>
          <w:sz w:val="24"/>
          <w:szCs w:val="24"/>
        </w:rPr>
        <w:t xml:space="preserve">Irene Levy </w:t>
      </w:r>
      <w:proofErr w:type="spellStart"/>
      <w:r w:rsidRPr="00DC61EB">
        <w:rPr>
          <w:rFonts w:ascii="ITC Avant Garde" w:hAnsi="ITC Avant Garde"/>
          <w:b/>
          <w:sz w:val="24"/>
          <w:szCs w:val="24"/>
        </w:rPr>
        <w:t>Mustri</w:t>
      </w:r>
      <w:proofErr w:type="spellEnd"/>
    </w:p>
    <w:p w:rsidR="00DC61EB" w:rsidRPr="00DC61EB" w:rsidRDefault="00DC61EB" w:rsidP="00DC61EB">
      <w:pPr>
        <w:rPr>
          <w:rFonts w:ascii="ITC Avant Garde" w:hAnsi="ITC Avant Garde"/>
          <w:sz w:val="24"/>
          <w:szCs w:val="24"/>
        </w:rPr>
      </w:pPr>
      <w:r w:rsidRPr="00DC61EB">
        <w:rPr>
          <w:rFonts w:ascii="ITC Avant Garde" w:hAnsi="ITC Avant Garde"/>
          <w:sz w:val="24"/>
          <w:szCs w:val="24"/>
        </w:rPr>
        <w:t>Consejera</w:t>
      </w:r>
    </w:p>
    <w:p w:rsidR="00DC61EB" w:rsidRPr="00DC61EB" w:rsidRDefault="00DC61EB" w:rsidP="00DC61EB">
      <w:pPr>
        <w:spacing w:after="0"/>
        <w:rPr>
          <w:rFonts w:ascii="ITC Avant Garde" w:hAnsi="ITC Avant Garde"/>
          <w:b/>
          <w:sz w:val="24"/>
          <w:szCs w:val="24"/>
        </w:rPr>
      </w:pPr>
      <w:r w:rsidRPr="00DC61EB">
        <w:rPr>
          <w:rFonts w:ascii="ITC Avant Garde" w:hAnsi="ITC Avant Garde"/>
          <w:b/>
          <w:sz w:val="24"/>
          <w:szCs w:val="24"/>
        </w:rPr>
        <w:t>Elisa V. Mariscal Medina</w:t>
      </w:r>
    </w:p>
    <w:p w:rsidR="00DC61EB" w:rsidRPr="00DC61EB" w:rsidRDefault="00DC61EB" w:rsidP="00DC61EB">
      <w:pPr>
        <w:rPr>
          <w:rFonts w:ascii="ITC Avant Garde" w:hAnsi="ITC Avant Garde"/>
          <w:sz w:val="24"/>
          <w:szCs w:val="24"/>
        </w:rPr>
      </w:pPr>
      <w:r w:rsidRPr="00DC61EB">
        <w:rPr>
          <w:rFonts w:ascii="ITC Avant Garde" w:hAnsi="ITC Avant Garde"/>
          <w:sz w:val="24"/>
          <w:szCs w:val="24"/>
        </w:rPr>
        <w:t>Consejera</w:t>
      </w:r>
    </w:p>
    <w:p w:rsidR="00DC61EB" w:rsidRPr="00DC61EB" w:rsidRDefault="00DC61EB" w:rsidP="00DC61EB">
      <w:pPr>
        <w:spacing w:after="0"/>
        <w:rPr>
          <w:rFonts w:ascii="ITC Avant Garde" w:hAnsi="ITC Avant Garde"/>
          <w:b/>
          <w:sz w:val="24"/>
          <w:szCs w:val="24"/>
        </w:rPr>
      </w:pPr>
      <w:r w:rsidRPr="00DC61EB">
        <w:rPr>
          <w:rFonts w:ascii="ITC Avant Garde" w:hAnsi="ITC Avant Garde"/>
          <w:b/>
          <w:sz w:val="24"/>
          <w:szCs w:val="24"/>
        </w:rPr>
        <w:t>Luis Miguel Martínez Cervantes</w:t>
      </w:r>
    </w:p>
    <w:p w:rsidR="00DC61EB" w:rsidRPr="00DC61EB" w:rsidRDefault="00DC61EB" w:rsidP="00DC61EB">
      <w:pPr>
        <w:rPr>
          <w:rFonts w:ascii="ITC Avant Garde" w:hAnsi="ITC Avant Garde"/>
          <w:sz w:val="24"/>
          <w:szCs w:val="24"/>
        </w:rPr>
      </w:pPr>
      <w:r w:rsidRPr="00DC61EB">
        <w:rPr>
          <w:rFonts w:ascii="ITC Avant Garde" w:hAnsi="ITC Avant Garde"/>
          <w:sz w:val="24"/>
          <w:szCs w:val="24"/>
        </w:rPr>
        <w:t>Consejero</w:t>
      </w:r>
    </w:p>
    <w:p w:rsidR="00DC61EB" w:rsidRPr="00DC61EB" w:rsidRDefault="00DC61EB" w:rsidP="00DC61EB">
      <w:pPr>
        <w:spacing w:after="0"/>
        <w:rPr>
          <w:rFonts w:ascii="ITC Avant Garde" w:hAnsi="ITC Avant Garde"/>
          <w:b/>
          <w:sz w:val="24"/>
          <w:szCs w:val="24"/>
        </w:rPr>
      </w:pPr>
      <w:r w:rsidRPr="00DC61EB">
        <w:rPr>
          <w:rFonts w:ascii="ITC Avant Garde" w:hAnsi="ITC Avant Garde"/>
          <w:b/>
          <w:sz w:val="24"/>
          <w:szCs w:val="24"/>
        </w:rPr>
        <w:lastRenderedPageBreak/>
        <w:t>Carlos Alejandro Merchán Escalante</w:t>
      </w:r>
    </w:p>
    <w:p w:rsidR="00DC61EB" w:rsidRPr="00DC61EB" w:rsidRDefault="00DC61EB" w:rsidP="00DC61EB">
      <w:pPr>
        <w:rPr>
          <w:rFonts w:ascii="ITC Avant Garde" w:hAnsi="ITC Avant Garde"/>
          <w:sz w:val="24"/>
          <w:szCs w:val="24"/>
        </w:rPr>
      </w:pPr>
      <w:r w:rsidRPr="00DC61EB">
        <w:rPr>
          <w:rFonts w:ascii="ITC Avant Garde" w:hAnsi="ITC Avant Garde"/>
          <w:sz w:val="24"/>
          <w:szCs w:val="24"/>
        </w:rPr>
        <w:t>Consejero</w:t>
      </w:r>
    </w:p>
    <w:p w:rsidR="00DC61EB" w:rsidRPr="00DC61EB" w:rsidRDefault="00DC61EB" w:rsidP="00DC61EB">
      <w:pPr>
        <w:spacing w:after="0"/>
        <w:rPr>
          <w:rFonts w:ascii="ITC Avant Garde" w:hAnsi="ITC Avant Garde"/>
          <w:b/>
          <w:sz w:val="24"/>
          <w:szCs w:val="24"/>
        </w:rPr>
      </w:pPr>
      <w:r w:rsidRPr="00DC61EB">
        <w:rPr>
          <w:rFonts w:ascii="ITC Avant Garde" w:hAnsi="ITC Avant Garde"/>
          <w:b/>
          <w:sz w:val="24"/>
          <w:szCs w:val="24"/>
        </w:rPr>
        <w:t>Juan José Crispín Borbolla</w:t>
      </w:r>
    </w:p>
    <w:p w:rsidR="00DC61EB" w:rsidRPr="00DC61EB" w:rsidRDefault="00DC61EB" w:rsidP="00DC61EB">
      <w:pPr>
        <w:rPr>
          <w:rFonts w:ascii="ITC Avant Garde" w:hAnsi="ITC Avant Garde"/>
          <w:sz w:val="24"/>
          <w:szCs w:val="24"/>
        </w:rPr>
      </w:pPr>
      <w:r w:rsidRPr="00DC61EB">
        <w:rPr>
          <w:rFonts w:ascii="ITC Avant Garde" w:hAnsi="ITC Avant Garde"/>
          <w:sz w:val="24"/>
          <w:szCs w:val="24"/>
        </w:rPr>
        <w:t>Secretario del Consejo Consultivo</w:t>
      </w:r>
    </w:p>
    <w:sectPr w:rsidR="00DC61EB" w:rsidRPr="00DC61EB" w:rsidSect="00E958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9" w:right="2900" w:bottom="1381" w:left="1418" w:header="510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CE" w:rsidRDefault="007018CE" w:rsidP="00E7283F">
      <w:pPr>
        <w:spacing w:after="0" w:line="240" w:lineRule="auto"/>
      </w:pPr>
      <w:r>
        <w:separator/>
      </w:r>
    </w:p>
  </w:endnote>
  <w:endnote w:type="continuationSeparator" w:id="0">
    <w:p w:rsidR="007018CE" w:rsidRDefault="007018CE" w:rsidP="00E7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0D" w:rsidRDefault="00E958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0D" w:rsidRDefault="00E9580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0D" w:rsidRDefault="00E958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CE" w:rsidRDefault="007018CE" w:rsidP="00E7283F">
      <w:pPr>
        <w:spacing w:after="0" w:line="240" w:lineRule="auto"/>
      </w:pPr>
      <w:r>
        <w:separator/>
      </w:r>
    </w:p>
  </w:footnote>
  <w:footnote w:type="continuationSeparator" w:id="0">
    <w:p w:rsidR="007018CE" w:rsidRDefault="007018CE" w:rsidP="00E7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7018C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3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1EB" w:rsidRPr="00E9580D" w:rsidRDefault="001E72B6" w:rsidP="00DC61EB">
    <w:pPr>
      <w:pStyle w:val="Encabezado"/>
      <w:ind w:left="4395"/>
      <w:rPr>
        <w:rFonts w:ascii="ITC Avant Garde" w:hAnsi="ITC Avant Garde"/>
        <w:sz w:val="10"/>
        <w:szCs w:val="10"/>
      </w:rPr>
    </w:pPr>
    <w:bookmarkStart w:id="0" w:name="_GoBack"/>
    <w:r w:rsidRPr="00B76C1C">
      <w:rPr>
        <w:rFonts w:ascii="Times New Roman" w:hAnsi="Times New Roman"/>
        <w:noProof/>
        <w:sz w:val="24"/>
        <w:szCs w:val="24"/>
        <w:lang w:eastAsia="es-MX"/>
      </w:rPr>
      <w:drawing>
        <wp:inline distT="0" distB="0" distL="0" distR="0">
          <wp:extent cx="3775710" cy="957580"/>
          <wp:effectExtent l="0" t="0" r="0" b="0"/>
          <wp:docPr id="8" name="Imagen 8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7018C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2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3F"/>
    <w:rsid w:val="000571DF"/>
    <w:rsid w:val="0018460A"/>
    <w:rsid w:val="001A0407"/>
    <w:rsid w:val="001E72B6"/>
    <w:rsid w:val="00231AC0"/>
    <w:rsid w:val="002335F2"/>
    <w:rsid w:val="002A4010"/>
    <w:rsid w:val="00397A30"/>
    <w:rsid w:val="00440762"/>
    <w:rsid w:val="004E714A"/>
    <w:rsid w:val="00575648"/>
    <w:rsid w:val="0064401D"/>
    <w:rsid w:val="007018CE"/>
    <w:rsid w:val="007736ED"/>
    <w:rsid w:val="007A2DC1"/>
    <w:rsid w:val="00925FBE"/>
    <w:rsid w:val="00957ACA"/>
    <w:rsid w:val="009B3C00"/>
    <w:rsid w:val="00AD1792"/>
    <w:rsid w:val="00BA1B82"/>
    <w:rsid w:val="00D10562"/>
    <w:rsid w:val="00D368C5"/>
    <w:rsid w:val="00DC61EB"/>
    <w:rsid w:val="00E00CA7"/>
    <w:rsid w:val="00E06244"/>
    <w:rsid w:val="00E7283F"/>
    <w:rsid w:val="00E918FA"/>
    <w:rsid w:val="00E9580D"/>
    <w:rsid w:val="00F67C31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369B398-F8AA-4513-9C51-581E18CC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3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95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58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3F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E72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3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A30"/>
    <w:rPr>
      <w:rFonts w:ascii="Segoe UI" w:eastAsia="Calibr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958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958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Maria del Consuelo Gonzalez Moreno</cp:lastModifiedBy>
  <cp:revision>3</cp:revision>
  <cp:lastPrinted>2015-09-02T17:18:00Z</cp:lastPrinted>
  <dcterms:created xsi:type="dcterms:W3CDTF">2016-09-26T18:15:00Z</dcterms:created>
  <dcterms:modified xsi:type="dcterms:W3CDTF">2016-10-12T22:01:00Z</dcterms:modified>
</cp:coreProperties>
</file>