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8719AB" w:rsidRDefault="005D7C53" w:rsidP="004F03DD">
      <w:pPr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En la Ciudad de México, Distrito Federal, siendo las </w:t>
      </w:r>
      <w:r w:rsidR="0087346F" w:rsidRPr="008719AB">
        <w:rPr>
          <w:rFonts w:asciiTheme="majorHAnsi" w:hAnsiTheme="majorHAnsi"/>
          <w:lang w:val="es-ES"/>
        </w:rPr>
        <w:t>17</w:t>
      </w:r>
      <w:r w:rsidR="00583CA7" w:rsidRPr="008719AB">
        <w:rPr>
          <w:rFonts w:asciiTheme="majorHAnsi" w:hAnsiTheme="majorHAnsi"/>
          <w:lang w:val="es-ES"/>
        </w:rPr>
        <w:t xml:space="preserve"> </w:t>
      </w:r>
      <w:r w:rsidR="00747853" w:rsidRPr="008719AB">
        <w:rPr>
          <w:rFonts w:asciiTheme="majorHAnsi" w:hAnsiTheme="majorHAnsi"/>
          <w:lang w:val="es-ES"/>
        </w:rPr>
        <w:t>horas con</w:t>
      </w:r>
      <w:r w:rsidR="00C179DD" w:rsidRPr="008719AB">
        <w:rPr>
          <w:rFonts w:asciiTheme="majorHAnsi" w:hAnsiTheme="majorHAnsi"/>
          <w:lang w:val="es-ES"/>
        </w:rPr>
        <w:t xml:space="preserve"> </w:t>
      </w:r>
      <w:r w:rsidR="0087346F" w:rsidRPr="008719AB">
        <w:rPr>
          <w:rFonts w:asciiTheme="majorHAnsi" w:hAnsiTheme="majorHAnsi"/>
          <w:lang w:val="es-ES"/>
        </w:rPr>
        <w:t>19</w:t>
      </w:r>
      <w:r w:rsidRPr="008719AB">
        <w:rPr>
          <w:rFonts w:asciiTheme="majorHAnsi" w:hAnsiTheme="majorHAnsi"/>
          <w:lang w:val="es-ES"/>
        </w:rPr>
        <w:t xml:space="preserve"> minutos del </w:t>
      </w:r>
      <w:r w:rsidR="0087346F" w:rsidRPr="008719AB">
        <w:rPr>
          <w:rFonts w:asciiTheme="majorHAnsi" w:hAnsiTheme="majorHAnsi"/>
          <w:lang w:val="es-ES"/>
        </w:rPr>
        <w:t>23</w:t>
      </w:r>
      <w:r w:rsidR="008A34F9" w:rsidRPr="008719AB">
        <w:rPr>
          <w:rFonts w:asciiTheme="majorHAnsi" w:hAnsiTheme="majorHAnsi"/>
          <w:lang w:val="es-ES"/>
        </w:rPr>
        <w:t xml:space="preserve"> de abril</w:t>
      </w:r>
      <w:r w:rsidRPr="008719AB">
        <w:rPr>
          <w:rFonts w:asciiTheme="majorHAnsi" w:hAnsiTheme="majorHAnsi"/>
          <w:lang w:val="es-ES"/>
        </w:rPr>
        <w:t xml:space="preserve"> de 201</w:t>
      </w:r>
      <w:r w:rsidR="00583CA7" w:rsidRPr="008719AB">
        <w:rPr>
          <w:rFonts w:asciiTheme="majorHAnsi" w:hAnsiTheme="majorHAnsi"/>
          <w:lang w:val="es-ES"/>
        </w:rPr>
        <w:t>5</w:t>
      </w:r>
      <w:r w:rsidRPr="008719AB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8719AB">
        <w:rPr>
          <w:rFonts w:asciiTheme="majorHAnsi" w:hAnsiTheme="majorHAnsi"/>
          <w:lang w:val="es-ES"/>
        </w:rPr>
        <w:t>, Colonia Nocheb</w:t>
      </w:r>
      <w:r w:rsidRPr="008719AB">
        <w:rPr>
          <w:rFonts w:asciiTheme="majorHAnsi" w:hAnsiTheme="majorHAnsi"/>
          <w:lang w:val="es-ES"/>
        </w:rPr>
        <w:t xml:space="preserve">uena, Código Postal 03720 </w:t>
      </w:r>
      <w:r w:rsidR="008A0BD2" w:rsidRPr="008719AB">
        <w:rPr>
          <w:rFonts w:asciiTheme="majorHAnsi" w:hAnsiTheme="majorHAnsi"/>
          <w:lang w:val="es-ES"/>
        </w:rPr>
        <w:t>y</w:t>
      </w:r>
      <w:r w:rsidRPr="008719AB">
        <w:rPr>
          <w:rFonts w:asciiTheme="majorHAnsi" w:hAnsiTheme="majorHAnsi"/>
          <w:lang w:val="es-ES"/>
        </w:rPr>
        <w:t xml:space="preserve"> </w:t>
      </w:r>
      <w:r w:rsidR="004F03DD" w:rsidRPr="008719AB">
        <w:rPr>
          <w:rFonts w:asciiTheme="majorHAnsi" w:hAnsiTheme="majorHAnsi"/>
          <w:lang w:val="es-ES"/>
        </w:rPr>
        <w:t xml:space="preserve">de conformidad con </w:t>
      </w:r>
      <w:r w:rsidR="008A0BD2" w:rsidRPr="008719AB">
        <w:rPr>
          <w:rFonts w:asciiTheme="majorHAnsi" w:hAnsiTheme="majorHAnsi"/>
          <w:lang w:val="es-ES"/>
        </w:rPr>
        <w:t xml:space="preserve">los artículos </w:t>
      </w:r>
      <w:r w:rsidR="0055424F" w:rsidRPr="0055424F">
        <w:rPr>
          <w:rFonts w:asciiTheme="majorHAnsi" w:hAnsiTheme="majorHAnsi"/>
          <w:lang w:val="es-ES"/>
        </w:rPr>
        <w:t xml:space="preserve">74 fracción II inciso g) de la Ley General de Transparencia y Acceso a la Información Pública; </w:t>
      </w:r>
      <w:r w:rsidR="008A0BD2" w:rsidRPr="008719AB">
        <w:rPr>
          <w:rFonts w:asciiTheme="majorHAnsi" w:hAnsiTheme="majorHAnsi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8719AB">
        <w:rPr>
          <w:rFonts w:asciiTheme="majorHAnsi" w:hAnsiTheme="majorHAnsi"/>
          <w:lang w:val="es-ES"/>
        </w:rPr>
        <w:t>, se celebra la:</w:t>
      </w:r>
    </w:p>
    <w:p w:rsidR="005D7C53" w:rsidRPr="00FA2AA9" w:rsidRDefault="0087346F" w:rsidP="00FA2AA9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FA2AA9">
        <w:rPr>
          <w:rFonts w:asciiTheme="majorHAnsi" w:hAnsiTheme="majorHAnsi"/>
          <w:sz w:val="24"/>
          <w:szCs w:val="24"/>
          <w:lang w:val="es-ES"/>
        </w:rPr>
        <w:t>TERCERA</w:t>
      </w:r>
      <w:r w:rsidR="00905540" w:rsidRPr="00FA2AA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FA2AA9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FA2AA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FA2AA9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FA2AA9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FA2AA9">
        <w:rPr>
          <w:rFonts w:asciiTheme="majorHAnsi" w:hAnsiTheme="majorHAnsi"/>
          <w:sz w:val="24"/>
          <w:szCs w:val="24"/>
          <w:lang w:val="es-ES"/>
        </w:rPr>
        <w:t>5</w:t>
      </w:r>
      <w:r w:rsidR="005D7C53" w:rsidRPr="00FA2AA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A2AA9" w:rsidRPr="00FA2AA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FA2AA9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FA2AA9" w:rsidRPr="00FA2AA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FA2AA9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8719AB" w:rsidRDefault="005D7C53" w:rsidP="007675E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24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8719AB">
        <w:rPr>
          <w:rFonts w:asciiTheme="majorHAnsi" w:hAnsiTheme="majorHAnsi"/>
          <w:lang w:val="es-ES"/>
        </w:rPr>
        <w:t>integrantes del Consejo Consultivo</w:t>
      </w:r>
      <w:r w:rsidRPr="008719AB">
        <w:rPr>
          <w:rFonts w:asciiTheme="majorHAnsi" w:hAnsiTheme="majorHAnsi"/>
          <w:lang w:val="es-ES"/>
        </w:rPr>
        <w:t>: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Clara Luz Álvarez González de Castilla 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Irma Ávila </w:t>
      </w:r>
      <w:proofErr w:type="spellStart"/>
      <w:r w:rsidRPr="008719AB">
        <w:rPr>
          <w:rFonts w:asciiTheme="majorHAnsi" w:hAnsiTheme="majorHAnsi"/>
          <w:lang w:val="es-ES"/>
        </w:rPr>
        <w:t>Pietrasanta</w:t>
      </w:r>
      <w:proofErr w:type="spellEnd"/>
      <w:r w:rsidRPr="008719AB">
        <w:rPr>
          <w:rFonts w:asciiTheme="majorHAnsi" w:hAnsiTheme="majorHAnsi"/>
          <w:lang w:val="es-ES"/>
        </w:rPr>
        <w:t xml:space="preserve">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Carlos Arturo Bello Hernández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Aleida Calleja Gutiérrez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>Ernesto M. Flores-</w:t>
      </w:r>
      <w:proofErr w:type="spellStart"/>
      <w:r w:rsidRPr="008719AB">
        <w:rPr>
          <w:rFonts w:asciiTheme="majorHAnsi" w:hAnsiTheme="majorHAnsi"/>
          <w:lang w:val="es-ES"/>
        </w:rPr>
        <w:t>Roux</w:t>
      </w:r>
      <w:proofErr w:type="spellEnd"/>
      <w:r w:rsidRPr="008719AB">
        <w:rPr>
          <w:rFonts w:asciiTheme="majorHAnsi" w:hAnsiTheme="majorHAnsi"/>
          <w:lang w:val="es-ES"/>
        </w:rPr>
        <w:t xml:space="preserve">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>Gerardo Francisco González Abarca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Erick Huerta Velázquez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Irene Levy </w:t>
      </w:r>
      <w:proofErr w:type="spellStart"/>
      <w:r w:rsidRPr="008719AB">
        <w:rPr>
          <w:rFonts w:asciiTheme="majorHAnsi" w:hAnsiTheme="majorHAnsi"/>
          <w:lang w:val="es-ES"/>
        </w:rPr>
        <w:t>Mustri</w:t>
      </w:r>
      <w:proofErr w:type="spellEnd"/>
      <w:r w:rsidRPr="008719AB">
        <w:rPr>
          <w:rFonts w:asciiTheme="majorHAnsi" w:hAnsiTheme="majorHAnsi"/>
          <w:lang w:val="es-ES"/>
        </w:rPr>
        <w:t xml:space="preserve">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Elisa V. Mariscal Medina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Luis Miguel Martínez Cervantes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Carlos Alejandro Merchán Escalante  </w:t>
      </w:r>
    </w:p>
    <w:p w:rsidR="0087346F" w:rsidRPr="008719AB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Carlos Ponce Beltrán </w:t>
      </w:r>
    </w:p>
    <w:p w:rsidR="00BD5414" w:rsidRPr="008719AB" w:rsidRDefault="0087346F" w:rsidP="007675E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>Secretario del Consejo</w:t>
      </w:r>
      <w:r w:rsidR="008719AB" w:rsidRPr="008719AB">
        <w:rPr>
          <w:rFonts w:asciiTheme="majorHAnsi" w:hAnsiTheme="majorHAnsi"/>
          <w:lang w:val="es-ES"/>
        </w:rPr>
        <w:t xml:space="preserve"> Consultivo</w:t>
      </w:r>
      <w:r w:rsidR="00BD5414" w:rsidRPr="008719AB">
        <w:rPr>
          <w:rFonts w:asciiTheme="majorHAnsi" w:hAnsiTheme="majorHAnsi"/>
          <w:lang w:val="es-ES"/>
        </w:rPr>
        <w:t>:</w:t>
      </w:r>
    </w:p>
    <w:p w:rsidR="00BD5414" w:rsidRPr="008719AB" w:rsidRDefault="0087346F" w:rsidP="007675EB">
      <w:pPr>
        <w:autoSpaceDE w:val="0"/>
        <w:autoSpaceDN w:val="0"/>
        <w:adjustRightInd w:val="0"/>
        <w:spacing w:before="240"/>
        <w:rPr>
          <w:rFonts w:asciiTheme="majorHAnsi" w:hAnsiTheme="majorHAnsi"/>
          <w:lang w:val="es-ES_tradnl"/>
        </w:rPr>
      </w:pPr>
      <w:r w:rsidRPr="008719AB">
        <w:rPr>
          <w:rFonts w:asciiTheme="majorHAnsi" w:hAnsiTheme="majorHAnsi"/>
          <w:lang w:val="es-ES_tradnl"/>
        </w:rPr>
        <w:t>Juan José Crispín Borbolla</w:t>
      </w:r>
      <w:r w:rsidR="00877C43" w:rsidRPr="008719AB">
        <w:rPr>
          <w:rFonts w:asciiTheme="majorHAnsi" w:hAnsiTheme="majorHAnsi"/>
          <w:lang w:val="es-ES_tradnl"/>
        </w:rPr>
        <w:t>.</w:t>
      </w:r>
    </w:p>
    <w:p w:rsidR="00BD5414" w:rsidRPr="008719AB" w:rsidRDefault="00BD5414" w:rsidP="007675EB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8719AB">
        <w:rPr>
          <w:rFonts w:asciiTheme="majorHAnsi" w:hAnsiTheme="majorHAnsi"/>
          <w:lang w:val="es-ES"/>
        </w:rPr>
        <w:t xml:space="preserve">Una vez hecho del conocimiento de los </w:t>
      </w:r>
      <w:r w:rsidR="00F1564B" w:rsidRPr="008719AB">
        <w:rPr>
          <w:rFonts w:asciiTheme="majorHAnsi" w:hAnsiTheme="majorHAnsi"/>
          <w:lang w:val="es-ES"/>
        </w:rPr>
        <w:t>Consejeros</w:t>
      </w:r>
      <w:r w:rsidRPr="008719AB">
        <w:rPr>
          <w:rFonts w:asciiTheme="majorHAnsi" w:hAnsiTheme="majorHAnsi"/>
          <w:lang w:val="es-ES"/>
        </w:rPr>
        <w:t xml:space="preserve"> presentes lo anterior, el</w:t>
      </w:r>
      <w:r w:rsidR="002A5D8F" w:rsidRPr="008719AB">
        <w:rPr>
          <w:rFonts w:asciiTheme="majorHAnsi" w:hAnsiTheme="majorHAnsi"/>
          <w:lang w:val="es-ES"/>
        </w:rPr>
        <w:t xml:space="preserve"> </w:t>
      </w:r>
      <w:r w:rsidR="0031131B" w:rsidRPr="008719AB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8719AB">
        <w:rPr>
          <w:rFonts w:asciiTheme="majorHAnsi" w:hAnsiTheme="majorHAnsi"/>
          <w:lang w:val="es-ES"/>
        </w:rPr>
        <w:t>Roux</w:t>
      </w:r>
      <w:proofErr w:type="spellEnd"/>
      <w:r w:rsidR="0031131B" w:rsidRPr="008719AB">
        <w:rPr>
          <w:rFonts w:asciiTheme="majorHAnsi" w:hAnsiTheme="majorHAnsi"/>
          <w:lang w:val="es-ES"/>
        </w:rPr>
        <w:t>,</w:t>
      </w:r>
      <w:r w:rsidRPr="008719AB">
        <w:rPr>
          <w:rFonts w:asciiTheme="majorHAnsi" w:hAnsiTheme="majorHAnsi"/>
          <w:lang w:val="es-ES"/>
        </w:rPr>
        <w:t xml:space="preserve"> </w:t>
      </w:r>
      <w:r w:rsidR="00F708A2" w:rsidRPr="008719AB">
        <w:rPr>
          <w:rFonts w:asciiTheme="majorHAnsi" w:hAnsiTheme="majorHAnsi"/>
          <w:lang w:val="es-ES"/>
        </w:rPr>
        <w:t>inició</w:t>
      </w:r>
      <w:r w:rsidR="00F1564B" w:rsidRPr="008719AB">
        <w:rPr>
          <w:rFonts w:asciiTheme="majorHAnsi" w:hAnsiTheme="majorHAnsi"/>
          <w:lang w:val="es-ES"/>
        </w:rPr>
        <w:t xml:space="preserve"> </w:t>
      </w:r>
      <w:r w:rsidRPr="008719AB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FA2AA9" w:rsidRDefault="00BD5414" w:rsidP="00FA2AA9">
      <w:pPr>
        <w:pStyle w:val="Ttulo1"/>
        <w:jc w:val="center"/>
        <w:rPr>
          <w:rFonts w:asciiTheme="majorHAnsi" w:hAnsiTheme="majorHAnsi"/>
          <w:b w:val="0"/>
          <w:bCs w:val="0"/>
          <w:sz w:val="24"/>
          <w:szCs w:val="24"/>
          <w:lang w:val="es-ES_tradnl"/>
        </w:rPr>
      </w:pPr>
      <w:r w:rsidRPr="00FA2AA9">
        <w:rPr>
          <w:rFonts w:asciiTheme="majorHAnsi" w:hAnsiTheme="majorHAnsi"/>
          <w:sz w:val="24"/>
          <w:szCs w:val="24"/>
          <w:lang w:val="es-ES_tradnl"/>
        </w:rPr>
        <w:t>ORDEN DEL DÍA</w:t>
      </w:r>
    </w:p>
    <w:p w:rsidR="00DE4C1E" w:rsidRPr="00FA2AA9" w:rsidRDefault="00DE4C1E" w:rsidP="00FA2AA9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8719AB">
        <w:rPr>
          <w:rFonts w:asciiTheme="majorHAnsi" w:hAnsiTheme="majorHAnsi" w:cs="Arial Hebrew Scholar"/>
          <w:b/>
        </w:rPr>
        <w:t xml:space="preserve">I.- </w:t>
      </w:r>
      <w:r w:rsidRPr="00FA2AA9">
        <w:rPr>
          <w:rFonts w:asciiTheme="majorHAnsi" w:hAnsiTheme="majorHAnsi" w:cs="Arial Hebrew Scholar"/>
          <w:b/>
          <w:bCs/>
        </w:rPr>
        <w:t>LISTA DE ASISTENCIA.</w:t>
      </w:r>
    </w:p>
    <w:p w:rsidR="00DE4C1E" w:rsidRPr="00FA2AA9" w:rsidRDefault="00DE4C1E" w:rsidP="00FA2AA9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  <w:bCs/>
        </w:rPr>
      </w:pPr>
      <w:r w:rsidRPr="00FA2AA9">
        <w:rPr>
          <w:rFonts w:asciiTheme="majorHAnsi" w:hAnsiTheme="majorHAnsi" w:cs="Arial Hebrew Scholar"/>
          <w:b/>
          <w:bCs/>
        </w:rPr>
        <w:t>II.- APROBACIÓN DEL ORDEN DEL DÍA.</w:t>
      </w:r>
    </w:p>
    <w:p w:rsidR="00DE4C1E" w:rsidRPr="008719AB" w:rsidRDefault="00DE4C1E" w:rsidP="00FA2AA9">
      <w:pPr>
        <w:tabs>
          <w:tab w:val="left" w:pos="9900"/>
        </w:tabs>
        <w:spacing w:before="240"/>
        <w:ind w:right="72"/>
        <w:jc w:val="both"/>
        <w:rPr>
          <w:rFonts w:asciiTheme="majorHAnsi" w:hAnsiTheme="majorHAnsi" w:cs="Arial Hebrew Scholar"/>
          <w:b/>
        </w:rPr>
      </w:pPr>
      <w:r w:rsidRPr="00FA2AA9">
        <w:rPr>
          <w:rFonts w:asciiTheme="majorHAnsi" w:hAnsiTheme="majorHAnsi" w:cs="Arial Hebrew Scholar"/>
          <w:b/>
          <w:bCs/>
        </w:rPr>
        <w:t>III.- ASUNTOS</w:t>
      </w:r>
      <w:r w:rsidRPr="008719AB">
        <w:rPr>
          <w:rFonts w:asciiTheme="majorHAnsi" w:hAnsiTheme="majorHAnsi" w:cs="Arial Hebrew Scholar"/>
          <w:b/>
        </w:rPr>
        <w:t xml:space="preserve"> QUE SE SOMETEN A CONSIDERACI</w:t>
      </w:r>
      <w:r w:rsidRPr="008719AB">
        <w:rPr>
          <w:rFonts w:asciiTheme="majorHAnsi" w:hAnsiTheme="majorHAnsi"/>
          <w:b/>
        </w:rPr>
        <w:t>ÓN</w:t>
      </w:r>
      <w:r w:rsidRPr="008719AB">
        <w:rPr>
          <w:rFonts w:asciiTheme="majorHAnsi" w:hAnsiTheme="majorHAnsi" w:cs="Arial Hebrew Scholar"/>
          <w:b/>
        </w:rPr>
        <w:t xml:space="preserve"> DEL CONSEJO.</w:t>
      </w:r>
    </w:p>
    <w:p w:rsidR="008719AB" w:rsidRPr="008719AB" w:rsidRDefault="008719AB" w:rsidP="007675EB">
      <w:pPr>
        <w:tabs>
          <w:tab w:val="left" w:pos="8505"/>
        </w:tabs>
        <w:spacing w:before="240" w:after="240"/>
        <w:ind w:right="333"/>
        <w:jc w:val="both"/>
        <w:rPr>
          <w:rFonts w:asciiTheme="majorHAnsi" w:hAnsiTheme="majorHAnsi" w:cs="Arial Hebrew Scholar"/>
        </w:rPr>
      </w:pPr>
      <w:r w:rsidRPr="00E50DFA">
        <w:rPr>
          <w:rFonts w:asciiTheme="majorHAnsi" w:hAnsiTheme="majorHAnsi" w:cs="Arial Hebrew Scholar"/>
          <w:b/>
        </w:rPr>
        <w:lastRenderedPageBreak/>
        <w:t>III.1.-</w:t>
      </w:r>
      <w:r w:rsidRPr="008719AB">
        <w:rPr>
          <w:rFonts w:asciiTheme="majorHAnsi" w:hAnsiTheme="majorHAnsi" w:cs="Arial Hebrew Scholar"/>
        </w:rPr>
        <w:t xml:space="preserve"> Aprobación del Acta de la II Sesión, celebrada el 20 de marzo de 2015, así como del Acta de la I Sesión Extraordinaria, celebrada el 14 de abril de 2015.</w:t>
      </w:r>
    </w:p>
    <w:p w:rsidR="008719AB" w:rsidRPr="008719AB" w:rsidRDefault="008719AB" w:rsidP="007675EB">
      <w:pPr>
        <w:tabs>
          <w:tab w:val="left" w:pos="8505"/>
        </w:tabs>
        <w:spacing w:after="240"/>
        <w:ind w:right="333"/>
        <w:jc w:val="both"/>
        <w:rPr>
          <w:rFonts w:asciiTheme="majorHAnsi" w:hAnsiTheme="majorHAnsi" w:cs="Arial Hebrew Scholar"/>
        </w:rPr>
      </w:pPr>
      <w:r w:rsidRPr="00E50DFA">
        <w:rPr>
          <w:rFonts w:asciiTheme="majorHAnsi" w:hAnsiTheme="majorHAnsi" w:cs="Arial Hebrew Scholar"/>
          <w:b/>
        </w:rPr>
        <w:t>III.2.-</w:t>
      </w:r>
      <w:r w:rsidRPr="008719AB">
        <w:rPr>
          <w:rFonts w:asciiTheme="majorHAnsi" w:hAnsiTheme="majorHAnsi" w:cs="Arial Hebrew Scholar"/>
        </w:rPr>
        <w:t xml:space="preserve"> Programa Anual de Trabajo 2015 del Consejo Consultivo.</w:t>
      </w:r>
    </w:p>
    <w:p w:rsidR="008719AB" w:rsidRPr="008719AB" w:rsidRDefault="008719AB" w:rsidP="007675EB">
      <w:pPr>
        <w:tabs>
          <w:tab w:val="left" w:pos="8505"/>
        </w:tabs>
        <w:spacing w:after="240"/>
        <w:ind w:right="333"/>
        <w:jc w:val="both"/>
        <w:rPr>
          <w:rFonts w:asciiTheme="majorHAnsi" w:hAnsiTheme="majorHAnsi" w:cs="Arial Hebrew Scholar"/>
        </w:rPr>
      </w:pPr>
      <w:r w:rsidRPr="00E50DFA">
        <w:rPr>
          <w:rFonts w:asciiTheme="majorHAnsi" w:hAnsiTheme="majorHAnsi" w:cs="Arial Hebrew Scholar"/>
          <w:b/>
        </w:rPr>
        <w:t>III.3.-</w:t>
      </w:r>
      <w:r w:rsidR="00E50DFA">
        <w:rPr>
          <w:rFonts w:asciiTheme="majorHAnsi" w:hAnsiTheme="majorHAnsi" w:cs="Arial Hebrew Scholar"/>
        </w:rPr>
        <w:t xml:space="preserve"> </w:t>
      </w:r>
      <w:r w:rsidRPr="008719AB">
        <w:rPr>
          <w:rFonts w:asciiTheme="majorHAnsi" w:hAnsiTheme="majorHAnsi" w:cs="Arial Hebrew Scholar"/>
        </w:rPr>
        <w:t xml:space="preserve">Recomendación del Consejo Consultivo sobre el </w:t>
      </w:r>
      <w:r w:rsidRPr="008719AB">
        <w:rPr>
          <w:rFonts w:asciiTheme="majorHAnsi" w:hAnsiTheme="majorHAnsi" w:cs="Arial Hebrew Scholar"/>
          <w:i/>
        </w:rPr>
        <w:t>“Anteproyecto de Lineamientos de colaboración en materia de seguridad y justicia”,</w:t>
      </w:r>
      <w:r w:rsidRPr="008719AB">
        <w:rPr>
          <w:rFonts w:asciiTheme="majorHAnsi" w:hAnsiTheme="majorHAnsi" w:cs="Arial Hebrew Scholar"/>
        </w:rPr>
        <w:t xml:space="preserve"> sometido a consulta pública por el IFT entre el 12 y el 27 de noviembre de 2014.</w:t>
      </w:r>
    </w:p>
    <w:p w:rsidR="008719AB" w:rsidRPr="008719AB" w:rsidRDefault="008719AB" w:rsidP="007675EB">
      <w:pPr>
        <w:tabs>
          <w:tab w:val="left" w:pos="8505"/>
        </w:tabs>
        <w:spacing w:after="240"/>
        <w:ind w:right="333"/>
        <w:rPr>
          <w:rFonts w:asciiTheme="majorHAnsi" w:hAnsiTheme="majorHAnsi" w:cs="Arial Hebrew Scholar"/>
          <w:b/>
        </w:rPr>
      </w:pPr>
      <w:r w:rsidRPr="008719AB">
        <w:rPr>
          <w:rFonts w:asciiTheme="majorHAnsi" w:hAnsiTheme="majorHAnsi" w:cs="Arial Hebrew Scholar"/>
          <w:b/>
        </w:rPr>
        <w:t>IV.- ASUNTOS GENERALES.</w:t>
      </w:r>
    </w:p>
    <w:p w:rsidR="008719AB" w:rsidRPr="008719AB" w:rsidRDefault="008719AB" w:rsidP="007675EB">
      <w:pPr>
        <w:tabs>
          <w:tab w:val="left" w:pos="8505"/>
        </w:tabs>
        <w:spacing w:after="240"/>
        <w:ind w:right="333"/>
        <w:rPr>
          <w:rFonts w:asciiTheme="majorHAnsi" w:hAnsiTheme="majorHAnsi" w:cs="Arial Hebrew Scholar"/>
          <w:b/>
        </w:rPr>
      </w:pPr>
      <w:r w:rsidRPr="008719AB">
        <w:rPr>
          <w:rFonts w:asciiTheme="majorHAnsi" w:hAnsiTheme="majorHAnsi" w:cs="Arial Hebrew Scholar"/>
          <w:b/>
        </w:rPr>
        <w:t xml:space="preserve">IV.1.- </w:t>
      </w:r>
      <w:r w:rsidRPr="00FA2AA9">
        <w:rPr>
          <w:rFonts w:asciiTheme="majorHAnsi" w:hAnsiTheme="majorHAnsi" w:cs="Arial Hebrew Scholar"/>
        </w:rPr>
        <w:t>Avances de los Grupos de Trabajo:</w:t>
      </w:r>
    </w:p>
    <w:p w:rsidR="008719AB" w:rsidRPr="008719AB" w:rsidRDefault="008719AB" w:rsidP="007675EB">
      <w:pPr>
        <w:pStyle w:val="Prrafodelista"/>
        <w:numPr>
          <w:ilvl w:val="0"/>
          <w:numId w:val="18"/>
        </w:numPr>
        <w:spacing w:after="240" w:line="240" w:lineRule="auto"/>
        <w:rPr>
          <w:rFonts w:asciiTheme="majorHAnsi" w:hAnsiTheme="majorHAnsi"/>
          <w:sz w:val="24"/>
          <w:szCs w:val="24"/>
        </w:rPr>
      </w:pPr>
      <w:r w:rsidRPr="008719AB">
        <w:rPr>
          <w:rFonts w:asciiTheme="majorHAnsi" w:hAnsiTheme="majorHAnsi"/>
          <w:sz w:val="24"/>
          <w:szCs w:val="24"/>
        </w:rPr>
        <w:t>Programación infantil / Audiencia infantil.</w:t>
      </w:r>
    </w:p>
    <w:p w:rsidR="008719AB" w:rsidRPr="008719AB" w:rsidRDefault="008719AB" w:rsidP="007675EB">
      <w:pPr>
        <w:pStyle w:val="Prrafodelista"/>
        <w:numPr>
          <w:ilvl w:val="0"/>
          <w:numId w:val="18"/>
        </w:numPr>
        <w:tabs>
          <w:tab w:val="left" w:pos="8505"/>
        </w:tabs>
        <w:spacing w:after="240" w:line="240" w:lineRule="auto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8719AB">
        <w:rPr>
          <w:rFonts w:asciiTheme="majorHAnsi" w:hAnsiTheme="majorHAnsi"/>
          <w:sz w:val="24"/>
          <w:szCs w:val="24"/>
        </w:rPr>
        <w:t>Lineamientos para transitar de permisos a concesiones.</w:t>
      </w:r>
    </w:p>
    <w:p w:rsidR="008719AB" w:rsidRPr="008719AB" w:rsidRDefault="008719AB" w:rsidP="007675EB">
      <w:pPr>
        <w:pStyle w:val="Prrafodelista"/>
        <w:numPr>
          <w:ilvl w:val="0"/>
          <w:numId w:val="18"/>
        </w:numPr>
        <w:tabs>
          <w:tab w:val="left" w:pos="8505"/>
        </w:tabs>
        <w:spacing w:after="240" w:line="240" w:lineRule="auto"/>
        <w:ind w:right="333"/>
        <w:jc w:val="both"/>
        <w:rPr>
          <w:rFonts w:asciiTheme="majorHAnsi" w:hAnsiTheme="majorHAnsi" w:cs="Arial Hebrew Scholar"/>
          <w:sz w:val="24"/>
          <w:szCs w:val="24"/>
        </w:rPr>
      </w:pPr>
      <w:r w:rsidRPr="008719AB">
        <w:rPr>
          <w:rFonts w:asciiTheme="majorHAnsi" w:hAnsiTheme="majorHAnsi" w:cs="Arial Hebrew Scholar"/>
          <w:sz w:val="24"/>
          <w:szCs w:val="24"/>
        </w:rPr>
        <w:t>Manifestaciones de interés para el despliegue de la Red compartida mayorista.</w:t>
      </w:r>
    </w:p>
    <w:p w:rsidR="00DE4C1E" w:rsidRPr="008719AB" w:rsidRDefault="008719AB" w:rsidP="007675EB">
      <w:pPr>
        <w:spacing w:after="240"/>
        <w:ind w:right="44"/>
        <w:jc w:val="both"/>
        <w:rPr>
          <w:rFonts w:asciiTheme="majorHAnsi" w:hAnsiTheme="majorHAnsi"/>
          <w:bCs/>
          <w:i/>
        </w:rPr>
      </w:pPr>
      <w:r w:rsidRPr="008719AB">
        <w:rPr>
          <w:rFonts w:asciiTheme="majorHAnsi" w:hAnsiTheme="majorHAnsi" w:cs="Arial Hebrew Scholar"/>
          <w:b/>
        </w:rPr>
        <w:t>IV.2.-</w:t>
      </w:r>
      <w:r w:rsidRPr="008719AB">
        <w:rPr>
          <w:rFonts w:asciiTheme="majorHAnsi" w:hAnsiTheme="majorHAnsi" w:cs="Arial Hebrew Scholar"/>
        </w:rPr>
        <w:t xml:space="preserve"> Participación de los Consejeros en la Gaceta del Instituto Federal de Telecomunicaciones.</w:t>
      </w:r>
    </w:p>
    <w:p w:rsidR="00BD5414" w:rsidRPr="00FA2AA9" w:rsidRDefault="00BD5414" w:rsidP="00FA2AA9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FA2AA9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FA2AA9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FA2AA9">
        <w:rPr>
          <w:rFonts w:asciiTheme="majorHAnsi" w:hAnsiTheme="majorHAnsi"/>
          <w:i w:val="0"/>
          <w:sz w:val="24"/>
          <w:szCs w:val="24"/>
        </w:rPr>
        <w:t>S</w:t>
      </w:r>
      <w:r w:rsidR="00F1564B" w:rsidRPr="00FA2AA9">
        <w:rPr>
          <w:rFonts w:asciiTheme="majorHAnsi" w:hAnsiTheme="majorHAnsi"/>
          <w:i w:val="0"/>
          <w:sz w:val="24"/>
          <w:szCs w:val="24"/>
        </w:rPr>
        <w:t>TENCIA.</w:t>
      </w:r>
    </w:p>
    <w:p w:rsidR="00BD5414" w:rsidRPr="008719AB" w:rsidRDefault="008719AB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8719AB">
        <w:rPr>
          <w:rFonts w:asciiTheme="majorHAnsi" w:hAnsiTheme="majorHAnsi"/>
        </w:rPr>
        <w:t>El Secretario del Consejo Consultivo dio cuenta de l</w:t>
      </w:r>
      <w:r w:rsidR="00ED5401">
        <w:rPr>
          <w:rFonts w:asciiTheme="majorHAnsi" w:hAnsiTheme="majorHAnsi"/>
        </w:rPr>
        <w:t xml:space="preserve">a asistencia de los Consejeros </w:t>
      </w:r>
      <w:r w:rsidRPr="008719AB">
        <w:rPr>
          <w:rFonts w:asciiTheme="majorHAnsi" w:hAnsiTheme="majorHAnsi"/>
        </w:rPr>
        <w:t xml:space="preserve">que se encontraban </w:t>
      </w:r>
      <w:r w:rsidRPr="00FA2AA9">
        <w:rPr>
          <w:rFonts w:asciiTheme="majorHAnsi" w:hAnsiTheme="majorHAnsi"/>
        </w:rPr>
        <w:t>presencialmente</w:t>
      </w:r>
      <w:r w:rsidRPr="008719AB">
        <w:rPr>
          <w:rFonts w:asciiTheme="majorHAnsi" w:hAnsiTheme="majorHAnsi"/>
        </w:rPr>
        <w:t>, según se acredita con la lista de asistencia anexa a la presente acta.</w:t>
      </w:r>
    </w:p>
    <w:p w:rsidR="00BD5414" w:rsidRPr="00FA2AA9" w:rsidRDefault="00BD5414" w:rsidP="00FA2AA9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FA2AA9">
        <w:rPr>
          <w:rFonts w:asciiTheme="majorHAnsi" w:hAnsiTheme="majorHAnsi"/>
          <w:i w:val="0"/>
          <w:sz w:val="24"/>
          <w:szCs w:val="24"/>
        </w:rPr>
        <w:t xml:space="preserve">II.- APROBACIÓN DEL ORDEN DEL DÍA. </w:t>
      </w:r>
    </w:p>
    <w:p w:rsidR="007B2670" w:rsidRPr="00FA2AA9" w:rsidRDefault="00BD5414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</w:t>
      </w:r>
      <w:r w:rsidR="007B7CBC" w:rsidRPr="00FA2AA9">
        <w:rPr>
          <w:rFonts w:asciiTheme="majorHAnsi" w:hAnsiTheme="majorHAnsi"/>
        </w:rPr>
        <w:t xml:space="preserve"> </w:t>
      </w:r>
      <w:r w:rsidR="0031131B" w:rsidRPr="00FA2AA9">
        <w:rPr>
          <w:rFonts w:asciiTheme="majorHAnsi" w:hAnsiTheme="majorHAnsi"/>
        </w:rPr>
        <w:t>Dr. Ernesto M. Flores-</w:t>
      </w:r>
      <w:proofErr w:type="spellStart"/>
      <w:r w:rsidR="0031131B" w:rsidRPr="00FA2AA9">
        <w:rPr>
          <w:rFonts w:asciiTheme="majorHAnsi" w:hAnsiTheme="majorHAnsi"/>
        </w:rPr>
        <w:t>Roux</w:t>
      </w:r>
      <w:proofErr w:type="spellEnd"/>
      <w:r w:rsidR="0031131B" w:rsidRPr="00FA2AA9">
        <w:rPr>
          <w:rFonts w:asciiTheme="majorHAnsi" w:hAnsiTheme="majorHAnsi"/>
        </w:rPr>
        <w:t xml:space="preserve"> </w:t>
      </w:r>
      <w:r w:rsidRPr="00FA2AA9">
        <w:rPr>
          <w:rFonts w:asciiTheme="majorHAnsi" w:hAnsiTheme="majorHAnsi"/>
        </w:rPr>
        <w:t xml:space="preserve">sometió a consideración de los </w:t>
      </w:r>
      <w:r w:rsidR="007B7CBC" w:rsidRPr="00FA2AA9">
        <w:rPr>
          <w:rFonts w:asciiTheme="majorHAnsi" w:hAnsiTheme="majorHAnsi"/>
        </w:rPr>
        <w:t>Consejeros</w:t>
      </w:r>
      <w:r w:rsidRPr="00FA2AA9">
        <w:rPr>
          <w:rFonts w:asciiTheme="majorHAnsi" w:hAnsiTheme="majorHAnsi"/>
        </w:rPr>
        <w:t xml:space="preserve"> presentes el Orden del Día</w:t>
      </w:r>
      <w:r w:rsidR="007B7CBC" w:rsidRPr="00FA2AA9">
        <w:rPr>
          <w:rFonts w:asciiTheme="majorHAnsi" w:hAnsiTheme="majorHAnsi"/>
        </w:rPr>
        <w:t>.</w:t>
      </w:r>
      <w:r w:rsidR="007B2670" w:rsidRPr="00FA2AA9">
        <w:rPr>
          <w:rFonts w:asciiTheme="majorHAnsi" w:hAnsiTheme="majorHAnsi"/>
        </w:rPr>
        <w:t xml:space="preserve"> En uso de la voz la Consejera Aleida Calleja solicitó al Consejo la incorporación en el Orden del Día del Proyecto de Recomendación sobre permisionarios de radiodifusión a los que les es aplicable el régimen de concesión social comunitario e indígena, para el ejercicio de los derechos establecidos en el artículo 89 fracción VII de la L</w:t>
      </w:r>
      <w:r w:rsidR="00B9540C" w:rsidRPr="00FA2AA9">
        <w:rPr>
          <w:rFonts w:asciiTheme="majorHAnsi" w:hAnsiTheme="majorHAnsi"/>
        </w:rPr>
        <w:t xml:space="preserve">ey </w:t>
      </w:r>
      <w:r w:rsidR="007B2670" w:rsidRPr="00FA2AA9">
        <w:rPr>
          <w:rFonts w:asciiTheme="majorHAnsi" w:hAnsiTheme="majorHAnsi"/>
        </w:rPr>
        <w:t>F</w:t>
      </w:r>
      <w:r w:rsidR="00B9540C" w:rsidRPr="00FA2AA9">
        <w:rPr>
          <w:rFonts w:asciiTheme="majorHAnsi" w:hAnsiTheme="majorHAnsi"/>
        </w:rPr>
        <w:t xml:space="preserve">ederal de </w:t>
      </w:r>
      <w:r w:rsidR="007B2670" w:rsidRPr="00FA2AA9">
        <w:rPr>
          <w:rFonts w:asciiTheme="majorHAnsi" w:hAnsiTheme="majorHAnsi"/>
        </w:rPr>
        <w:t>T</w:t>
      </w:r>
      <w:r w:rsidR="00B9540C" w:rsidRPr="00FA2AA9">
        <w:rPr>
          <w:rFonts w:asciiTheme="majorHAnsi" w:hAnsiTheme="majorHAnsi"/>
        </w:rPr>
        <w:t xml:space="preserve">elecomunicaciones y </w:t>
      </w:r>
      <w:r w:rsidR="007B2670" w:rsidRPr="00FA2AA9">
        <w:rPr>
          <w:rFonts w:asciiTheme="majorHAnsi" w:hAnsiTheme="majorHAnsi"/>
        </w:rPr>
        <w:t>R</w:t>
      </w:r>
      <w:r w:rsidR="00B9540C" w:rsidRPr="00FA2AA9">
        <w:rPr>
          <w:rFonts w:asciiTheme="majorHAnsi" w:hAnsiTheme="majorHAnsi"/>
        </w:rPr>
        <w:t>adiodifusión</w:t>
      </w:r>
      <w:r w:rsidR="007B2670" w:rsidRPr="00FA2AA9">
        <w:rPr>
          <w:rFonts w:asciiTheme="majorHAnsi" w:hAnsiTheme="majorHAnsi"/>
        </w:rPr>
        <w:t>.</w:t>
      </w:r>
      <w:r w:rsidR="007B7CBC" w:rsidRPr="00FA2AA9">
        <w:rPr>
          <w:rFonts w:asciiTheme="majorHAnsi" w:hAnsiTheme="majorHAnsi"/>
        </w:rPr>
        <w:t xml:space="preserve"> </w:t>
      </w:r>
    </w:p>
    <w:p w:rsidR="008C3341" w:rsidRPr="00FA2AA9" w:rsidRDefault="007B7CBC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Posteriormente,</w:t>
      </w:r>
      <w:r w:rsidR="00BD5414" w:rsidRPr="00FA2AA9">
        <w:rPr>
          <w:rFonts w:asciiTheme="majorHAnsi" w:hAnsiTheme="majorHAnsi"/>
        </w:rPr>
        <w:t xml:space="preserve"> el </w:t>
      </w:r>
      <w:r w:rsidRPr="00FA2AA9">
        <w:rPr>
          <w:rFonts w:asciiTheme="majorHAnsi" w:hAnsiTheme="majorHAnsi"/>
        </w:rPr>
        <w:t>Consejo</w:t>
      </w:r>
      <w:r w:rsidR="00BD5414" w:rsidRPr="00FA2AA9">
        <w:rPr>
          <w:rFonts w:asciiTheme="majorHAnsi" w:hAnsiTheme="majorHAnsi"/>
        </w:rPr>
        <w:t xml:space="preserve"> </w:t>
      </w:r>
      <w:r w:rsidRPr="00FA2AA9">
        <w:rPr>
          <w:rFonts w:asciiTheme="majorHAnsi" w:hAnsiTheme="majorHAnsi"/>
        </w:rPr>
        <w:t xml:space="preserve">aprobó por unanimidad el Orden del Día </w:t>
      </w:r>
      <w:r w:rsidR="007B2670" w:rsidRPr="00FA2AA9">
        <w:rPr>
          <w:rFonts w:asciiTheme="majorHAnsi" w:hAnsiTheme="majorHAnsi"/>
        </w:rPr>
        <w:t>con la inclusión solicitada</w:t>
      </w:r>
      <w:r w:rsidR="00BD5414" w:rsidRPr="00FA2AA9">
        <w:rPr>
          <w:rFonts w:asciiTheme="majorHAnsi" w:hAnsiTheme="majorHAnsi"/>
        </w:rPr>
        <w:t>.</w:t>
      </w:r>
    </w:p>
    <w:p w:rsidR="00BD5414" w:rsidRPr="00FA2AA9" w:rsidRDefault="00BD5414" w:rsidP="00FA2AA9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FA2AA9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FA2AA9" w:rsidRDefault="0031131B" w:rsidP="00FA2AA9">
      <w:pPr>
        <w:pStyle w:val="Ttulo3"/>
        <w:spacing w:before="240"/>
        <w:jc w:val="left"/>
        <w:rPr>
          <w:rFonts w:ascii="Calibri" w:hAnsi="Calibri"/>
        </w:rPr>
      </w:pPr>
      <w:r w:rsidRPr="00FA2AA9">
        <w:rPr>
          <w:rFonts w:ascii="Calibri" w:hAnsi="Calibri"/>
        </w:rPr>
        <w:t xml:space="preserve">III.1.- </w:t>
      </w:r>
      <w:r w:rsidR="00E50DFA" w:rsidRPr="00FA2AA9">
        <w:rPr>
          <w:rFonts w:ascii="Calibri" w:hAnsi="Calibri"/>
        </w:rPr>
        <w:t>Aprobación del Acta de la II Sesión, celebrada el 20 de marzo de 2015, así como del Acta de la I Sesión Extraordinaria, celebrada el 14 de abril de 2015.</w:t>
      </w:r>
    </w:p>
    <w:p w:rsidR="00E50DFA" w:rsidRPr="00FA2AA9" w:rsidRDefault="00E50DF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Una vez puestas a consideración de los Consejeros, emitieron su voto.</w:t>
      </w:r>
    </w:p>
    <w:p w:rsidR="00E50DFA" w:rsidRPr="00FA2AA9" w:rsidRDefault="00E50DFA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Votación</w:t>
      </w:r>
    </w:p>
    <w:p w:rsidR="00E50DFA" w:rsidRPr="00FA2AA9" w:rsidRDefault="00E50DF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lastRenderedPageBreak/>
        <w:t>El Secretario del Consejo dio cuenta de y levantó las votaciones en el siguiente sentido:</w:t>
      </w:r>
    </w:p>
    <w:p w:rsidR="00E50DFA" w:rsidRPr="00FA2AA9" w:rsidRDefault="00E50DF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Consejo Consultivo del Instituto Federal de Telecomunicaciones aprobó por unanimidad de votos de los Consejeros presentes, el siguiente:</w:t>
      </w:r>
    </w:p>
    <w:p w:rsidR="00E50DFA" w:rsidRPr="00FA2AA9" w:rsidRDefault="00E50DFA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Acuerdo</w:t>
      </w:r>
    </w:p>
    <w:p w:rsidR="00E50DFA" w:rsidRPr="00FA2AA9" w:rsidRDefault="00E50DF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</w:rPr>
      </w:pPr>
      <w:r w:rsidRPr="00FA2AA9">
        <w:rPr>
          <w:rFonts w:asciiTheme="majorHAnsi" w:hAnsiTheme="majorHAnsi"/>
          <w:b/>
        </w:rPr>
        <w:t>CC/IFT/230415/3</w:t>
      </w:r>
    </w:p>
    <w:p w:rsidR="00E50DFA" w:rsidRPr="00FA2AA9" w:rsidRDefault="007B2670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PRIMERO</w:t>
      </w:r>
      <w:r w:rsidR="00E50DFA" w:rsidRPr="00FA2AA9">
        <w:rPr>
          <w:rFonts w:asciiTheme="majorHAnsi" w:hAnsiTheme="majorHAnsi"/>
          <w:b/>
        </w:rPr>
        <w:t>.</w:t>
      </w:r>
      <w:r w:rsidR="00E50DFA" w:rsidRPr="00FA2AA9">
        <w:rPr>
          <w:rFonts w:asciiTheme="majorHAnsi" w:hAnsiTheme="majorHAnsi"/>
        </w:rPr>
        <w:t xml:space="preserve"> Se aprueba el Acta de la II Sesión, celebrada el 20 de marzo de 2015, así como el Acta de la I Sesión Extraordinaria, celebrada el 14 de abril de 2015.</w:t>
      </w:r>
    </w:p>
    <w:p w:rsidR="007B2670" w:rsidRPr="00FA2AA9" w:rsidRDefault="007B2670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SEGUNDO.</w:t>
      </w:r>
      <w:r w:rsidRPr="00FA2AA9">
        <w:rPr>
          <w:rFonts w:asciiTheme="majorHAnsi" w:hAnsiTheme="majorHAnsi"/>
        </w:rPr>
        <w:t xml:space="preserve"> Se instruye al Secretario del Consejo Consultivo a publicar en la página electrónica del Consejo, las Actas aprobadas en el Acuerdo anterior.</w:t>
      </w:r>
    </w:p>
    <w:p w:rsidR="00E50DFA" w:rsidRPr="00FA2AA9" w:rsidRDefault="00E50DFA" w:rsidP="00FA2AA9">
      <w:pPr>
        <w:pStyle w:val="Ttulo3"/>
        <w:spacing w:before="240"/>
        <w:jc w:val="left"/>
        <w:rPr>
          <w:rFonts w:ascii="Calibri" w:hAnsi="Calibri"/>
        </w:rPr>
      </w:pPr>
      <w:r w:rsidRPr="00FA2AA9">
        <w:rPr>
          <w:rFonts w:ascii="Calibri" w:hAnsi="Calibri"/>
        </w:rPr>
        <w:t>III.2.- Programa Anual de Trabajo 2015 del Consejo Consultivo.</w:t>
      </w:r>
    </w:p>
    <w:p w:rsidR="00DE4C1E" w:rsidRPr="00FA2AA9" w:rsidRDefault="00DE4C1E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</w:rPr>
      </w:pPr>
      <w:r w:rsidRPr="00FA2AA9">
        <w:rPr>
          <w:rFonts w:ascii="Calibri" w:hAnsi="Calibri"/>
          <w:b/>
        </w:rPr>
        <w:t>Deliberación</w:t>
      </w:r>
    </w:p>
    <w:p w:rsidR="00015D1B" w:rsidRPr="00FA2AA9" w:rsidRDefault="005B4BA9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 xml:space="preserve">Los Consejeros deliberaron sobre </w:t>
      </w:r>
      <w:r w:rsidR="00E50DFA" w:rsidRPr="00FA2AA9">
        <w:rPr>
          <w:rFonts w:asciiTheme="majorHAnsi" w:hAnsiTheme="majorHAnsi"/>
        </w:rPr>
        <w:t>los temas del Programa Anual</w:t>
      </w:r>
      <w:r w:rsidRPr="00FA2AA9">
        <w:rPr>
          <w:rFonts w:asciiTheme="majorHAnsi" w:hAnsiTheme="majorHAnsi"/>
        </w:rPr>
        <w:t>. Se incluyen en la versión estenográfica todas y cada una de las intervenciones realizadas al efecto por los presentes. Habiéndose agotado la discusión, los Consejeros emitieron su voto.</w:t>
      </w:r>
    </w:p>
    <w:p w:rsidR="00015D1B" w:rsidRPr="00FA2AA9" w:rsidRDefault="00015D1B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</w:rPr>
      </w:pPr>
      <w:r w:rsidRPr="00FA2AA9">
        <w:rPr>
          <w:rFonts w:ascii="Calibri" w:hAnsi="Calibri"/>
          <w:b/>
        </w:rPr>
        <w:t>Votación</w:t>
      </w:r>
    </w:p>
    <w:p w:rsidR="007B2670" w:rsidRPr="00FA2AA9" w:rsidRDefault="007B2670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Secretario del Consejo dio cuenta de y levantó las votaciones en el siguiente sentido:</w:t>
      </w:r>
    </w:p>
    <w:p w:rsidR="00015D1B" w:rsidRPr="00FA2AA9" w:rsidRDefault="00015D1B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Consejo Consultivo del Instituto Federal de Telecomunicaciones aprobó por unanimidad de votos de los Consejeros presentes, el siguiente:</w:t>
      </w:r>
    </w:p>
    <w:p w:rsidR="00015D1B" w:rsidRPr="00FA2AA9" w:rsidRDefault="00015D1B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</w:rPr>
      </w:pPr>
      <w:r w:rsidRPr="00FA2AA9">
        <w:rPr>
          <w:rFonts w:ascii="Calibri" w:hAnsi="Calibri"/>
          <w:b/>
        </w:rPr>
        <w:t>Acuerdo</w:t>
      </w:r>
    </w:p>
    <w:p w:rsidR="00015D1B" w:rsidRPr="00FA2AA9" w:rsidRDefault="00E50DF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</w:rPr>
      </w:pPr>
      <w:r w:rsidRPr="00FA2AA9">
        <w:rPr>
          <w:rFonts w:asciiTheme="majorHAnsi" w:hAnsiTheme="majorHAnsi"/>
          <w:b/>
        </w:rPr>
        <w:t>CC/IFT/230415/4</w:t>
      </w:r>
    </w:p>
    <w:p w:rsidR="00015D1B" w:rsidRPr="00FA2AA9" w:rsidRDefault="005B4BA9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PRIMERO</w:t>
      </w:r>
      <w:r w:rsidR="00015D1B" w:rsidRPr="00FA2AA9">
        <w:rPr>
          <w:rFonts w:asciiTheme="majorHAnsi" w:hAnsiTheme="majorHAnsi"/>
          <w:b/>
        </w:rPr>
        <w:t>.</w:t>
      </w:r>
      <w:r w:rsidR="00015D1B" w:rsidRPr="00FA2AA9">
        <w:rPr>
          <w:rFonts w:asciiTheme="majorHAnsi" w:hAnsiTheme="majorHAnsi"/>
        </w:rPr>
        <w:t xml:space="preserve"> Se aprueba</w:t>
      </w:r>
      <w:r w:rsidR="00877C43" w:rsidRPr="00FA2AA9">
        <w:rPr>
          <w:rFonts w:asciiTheme="majorHAnsi" w:hAnsiTheme="majorHAnsi"/>
        </w:rPr>
        <w:t xml:space="preserve"> </w:t>
      </w:r>
      <w:r w:rsidR="00E50DFA" w:rsidRPr="00FA2AA9">
        <w:rPr>
          <w:rFonts w:asciiTheme="majorHAnsi" w:hAnsiTheme="majorHAnsi"/>
        </w:rPr>
        <w:t>el</w:t>
      </w:r>
      <w:r w:rsidR="00015D1B" w:rsidRPr="00FA2AA9">
        <w:rPr>
          <w:rFonts w:asciiTheme="majorHAnsi" w:hAnsiTheme="majorHAnsi"/>
        </w:rPr>
        <w:t xml:space="preserve"> </w:t>
      </w:r>
      <w:r w:rsidR="00E50DFA" w:rsidRPr="00FA2AA9">
        <w:rPr>
          <w:rFonts w:asciiTheme="majorHAnsi" w:hAnsiTheme="majorHAnsi"/>
        </w:rPr>
        <w:t>Programa Anual de Trabajo 2015 del Consejo Consultivo</w:t>
      </w:r>
      <w:r w:rsidR="00015D1B" w:rsidRPr="00FA2AA9">
        <w:rPr>
          <w:rFonts w:asciiTheme="majorHAnsi" w:hAnsiTheme="majorHAnsi"/>
        </w:rPr>
        <w:t>.</w:t>
      </w:r>
    </w:p>
    <w:p w:rsidR="005B4BA9" w:rsidRPr="00FA2AA9" w:rsidRDefault="005B4BA9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SEGUNDO.</w:t>
      </w:r>
      <w:r w:rsidRPr="00FA2AA9">
        <w:rPr>
          <w:rFonts w:asciiTheme="majorHAnsi" w:hAnsiTheme="majorHAnsi"/>
        </w:rPr>
        <w:t xml:space="preserve"> </w:t>
      </w:r>
      <w:r w:rsidR="00E50DFA" w:rsidRPr="00FA2AA9">
        <w:rPr>
          <w:rFonts w:asciiTheme="majorHAnsi" w:hAnsiTheme="majorHAnsi"/>
        </w:rPr>
        <w:t>Se instruye al Secretario</w:t>
      </w:r>
      <w:r w:rsidRPr="00FA2AA9">
        <w:rPr>
          <w:rFonts w:asciiTheme="majorHAnsi" w:hAnsiTheme="majorHAnsi"/>
        </w:rPr>
        <w:t xml:space="preserve"> del Consejo Consultivo a publicar en la página electrónica del Consejo </w:t>
      </w:r>
      <w:r w:rsidR="00E50DFA" w:rsidRPr="00FA2AA9">
        <w:rPr>
          <w:rFonts w:asciiTheme="majorHAnsi" w:hAnsiTheme="majorHAnsi"/>
        </w:rPr>
        <w:t xml:space="preserve">el Programa Anual </w:t>
      </w:r>
      <w:r w:rsidR="00722962" w:rsidRPr="00FA2AA9">
        <w:rPr>
          <w:rFonts w:asciiTheme="majorHAnsi" w:hAnsiTheme="majorHAnsi"/>
        </w:rPr>
        <w:t>señalado.</w:t>
      </w:r>
    </w:p>
    <w:p w:rsidR="001836BA" w:rsidRPr="00FA2AA9" w:rsidRDefault="001836BA" w:rsidP="00FA2AA9">
      <w:pPr>
        <w:pStyle w:val="Ttulo3"/>
        <w:spacing w:before="240"/>
        <w:jc w:val="left"/>
        <w:rPr>
          <w:rFonts w:ascii="Calibri" w:hAnsi="Calibri"/>
        </w:rPr>
      </w:pPr>
      <w:r w:rsidRPr="00FA2AA9">
        <w:rPr>
          <w:rFonts w:ascii="Calibri" w:hAnsi="Calibri"/>
        </w:rPr>
        <w:lastRenderedPageBreak/>
        <w:t>III.3.- Recomendación d</w:t>
      </w:r>
      <w:r w:rsidR="008E37C6" w:rsidRPr="00FA2AA9">
        <w:rPr>
          <w:rFonts w:ascii="Calibri" w:hAnsi="Calibri"/>
        </w:rPr>
        <w:t xml:space="preserve">el Consejo Consultivo sobre el </w:t>
      </w:r>
      <w:r w:rsidRPr="00FA2AA9">
        <w:rPr>
          <w:rFonts w:ascii="Calibri" w:hAnsi="Calibri"/>
        </w:rPr>
        <w:t xml:space="preserve">Anteproyecto de Lineamientos de colaboración en </w:t>
      </w:r>
      <w:r w:rsidR="00E40BF0" w:rsidRPr="00FA2AA9">
        <w:rPr>
          <w:rFonts w:ascii="Calibri" w:hAnsi="Calibri"/>
        </w:rPr>
        <w:t>materia de seguridad y justicia</w:t>
      </w:r>
      <w:r w:rsidRPr="00FA2AA9">
        <w:rPr>
          <w:rFonts w:ascii="Calibri" w:hAnsi="Calibri"/>
        </w:rPr>
        <w:t>, sometido a consulta pública por el IFT entre el 12 y el 27 de noviembre de 2014.</w:t>
      </w:r>
    </w:p>
    <w:p w:rsidR="001836BA" w:rsidRPr="00FA2AA9" w:rsidRDefault="001836BA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Deliberación</w:t>
      </w:r>
    </w:p>
    <w:p w:rsidR="007D4B4B" w:rsidRPr="00FA2AA9" w:rsidRDefault="001836B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 xml:space="preserve">Los Consejeros deliberaron sobre el proyecto de Recomendación. </w:t>
      </w:r>
    </w:p>
    <w:p w:rsidR="007D4B4B" w:rsidRPr="00FA2AA9" w:rsidRDefault="007D4B4B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Consejero Gerardo Francisco González Abarca manifestó un voto particular en términos del artículo 18 de las Reglas de Operación del Consejo.</w:t>
      </w:r>
    </w:p>
    <w:p w:rsidR="001836BA" w:rsidRPr="00FA2AA9" w:rsidRDefault="001836B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Se incluyen en la versión estenográfica todas y cada una de las intervenciones realizadas al efecto por los presentes. Habiéndose agotado la discusión, los Consejeros emitieron su voto.</w:t>
      </w:r>
    </w:p>
    <w:p w:rsidR="001836BA" w:rsidRPr="00FA2AA9" w:rsidRDefault="001836BA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Votación</w:t>
      </w:r>
    </w:p>
    <w:p w:rsidR="001836BA" w:rsidRPr="00FA2AA9" w:rsidRDefault="001836B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Secretario del Consejo dio cuenta de y levantó las votaciones en el siguiente sentido:</w:t>
      </w:r>
    </w:p>
    <w:p w:rsidR="001836BA" w:rsidRPr="00FA2AA9" w:rsidRDefault="001836B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Consejo Consultivo del Instituto Federal de Telecomunicaciones aprobó por unanimidad de votos de los Consejeros presentes, el siguiente:</w:t>
      </w:r>
    </w:p>
    <w:p w:rsidR="001836BA" w:rsidRPr="00FA2AA9" w:rsidRDefault="001836BA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Acuerdo</w:t>
      </w:r>
    </w:p>
    <w:p w:rsidR="001836BA" w:rsidRPr="00FA2AA9" w:rsidRDefault="001836BA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CC/IFT/230415/5</w:t>
      </w:r>
    </w:p>
    <w:p w:rsidR="001836BA" w:rsidRPr="00FA2AA9" w:rsidRDefault="001836B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PRIMERO.</w:t>
      </w:r>
      <w:r w:rsidRPr="00FA2AA9">
        <w:rPr>
          <w:rFonts w:asciiTheme="majorHAnsi" w:hAnsiTheme="majorHAnsi"/>
        </w:rPr>
        <w:t xml:space="preserve"> Se aprueba l</w:t>
      </w:r>
      <w:r w:rsidR="00722962" w:rsidRPr="00FA2AA9">
        <w:rPr>
          <w:rFonts w:asciiTheme="majorHAnsi" w:hAnsiTheme="majorHAnsi"/>
        </w:rPr>
        <w:t>a</w:t>
      </w:r>
      <w:r w:rsidRPr="00FA2AA9">
        <w:rPr>
          <w:rFonts w:asciiTheme="majorHAnsi" w:hAnsiTheme="majorHAnsi"/>
        </w:rPr>
        <w:t xml:space="preserve"> “</w:t>
      </w:r>
      <w:r w:rsidR="00E40BF0" w:rsidRPr="00FA2AA9">
        <w:rPr>
          <w:rFonts w:asciiTheme="majorHAnsi" w:hAnsiTheme="majorHAnsi"/>
        </w:rPr>
        <w:t>Recomendaci</w:t>
      </w:r>
      <w:r w:rsidR="00722962" w:rsidRPr="00FA2AA9">
        <w:rPr>
          <w:rFonts w:asciiTheme="majorHAnsi" w:hAnsiTheme="majorHAnsi"/>
        </w:rPr>
        <w:t>ón</w:t>
      </w:r>
      <w:r w:rsidR="00E40BF0" w:rsidRPr="00FA2AA9">
        <w:rPr>
          <w:rFonts w:asciiTheme="majorHAnsi" w:hAnsiTheme="majorHAnsi"/>
        </w:rPr>
        <w:t xml:space="preserve"> del Consejo Consultivo del Instituto Federal de Telecomunicaciones respecto del Anteproyecto de Lineamientos de colaboración en materia de seguridad y justicia</w:t>
      </w:r>
      <w:r w:rsidRPr="00FA2AA9">
        <w:rPr>
          <w:rFonts w:asciiTheme="majorHAnsi" w:hAnsiTheme="majorHAnsi"/>
        </w:rPr>
        <w:t>”.</w:t>
      </w:r>
    </w:p>
    <w:p w:rsidR="001836BA" w:rsidRPr="00FA2AA9" w:rsidRDefault="001836BA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SEGUNDO.</w:t>
      </w:r>
      <w:r w:rsidRPr="00FA2AA9">
        <w:rPr>
          <w:rFonts w:asciiTheme="majorHAnsi" w:hAnsiTheme="majorHAnsi"/>
        </w:rPr>
        <w:t xml:space="preserve"> Se </w:t>
      </w:r>
      <w:r w:rsidR="00ED5401" w:rsidRPr="00FA2AA9">
        <w:rPr>
          <w:rFonts w:asciiTheme="majorHAnsi" w:hAnsiTheme="majorHAnsi"/>
        </w:rPr>
        <w:t>solicita al Presidente del Consejo remitir</w:t>
      </w:r>
      <w:r w:rsidRPr="00FA2AA9">
        <w:rPr>
          <w:rFonts w:asciiTheme="majorHAnsi" w:hAnsiTheme="majorHAnsi"/>
        </w:rPr>
        <w:t xml:space="preserve"> </w:t>
      </w:r>
      <w:r w:rsidR="00722962" w:rsidRPr="00FA2AA9">
        <w:rPr>
          <w:rFonts w:asciiTheme="majorHAnsi" w:hAnsiTheme="majorHAnsi"/>
        </w:rPr>
        <w:t xml:space="preserve">al Pleno del Instituto Federal de Telecomunicaciones </w:t>
      </w:r>
      <w:r w:rsidRPr="00FA2AA9">
        <w:rPr>
          <w:rFonts w:asciiTheme="majorHAnsi" w:hAnsiTheme="majorHAnsi"/>
        </w:rPr>
        <w:t>la</w:t>
      </w:r>
      <w:r w:rsidR="00E40BF0" w:rsidRPr="00FA2AA9">
        <w:rPr>
          <w:rFonts w:asciiTheme="majorHAnsi" w:hAnsiTheme="majorHAnsi"/>
        </w:rPr>
        <w:t xml:space="preserve"> Recomendaci</w:t>
      </w:r>
      <w:r w:rsidR="00722962" w:rsidRPr="00FA2AA9">
        <w:rPr>
          <w:rFonts w:asciiTheme="majorHAnsi" w:hAnsiTheme="majorHAnsi"/>
        </w:rPr>
        <w:t>ón</w:t>
      </w:r>
      <w:r w:rsidRPr="00FA2AA9">
        <w:rPr>
          <w:rFonts w:asciiTheme="majorHAnsi" w:hAnsiTheme="majorHAnsi"/>
        </w:rPr>
        <w:t xml:space="preserve"> aprobada</w:t>
      </w:r>
      <w:r w:rsidR="00722962" w:rsidRPr="00FA2AA9">
        <w:rPr>
          <w:rFonts w:asciiTheme="majorHAnsi" w:hAnsiTheme="majorHAnsi"/>
        </w:rPr>
        <w:t xml:space="preserve"> en el Acuerdo</w:t>
      </w:r>
      <w:r w:rsidRPr="00FA2AA9">
        <w:rPr>
          <w:rFonts w:asciiTheme="majorHAnsi" w:hAnsiTheme="majorHAnsi"/>
        </w:rPr>
        <w:t xml:space="preserve"> anterior</w:t>
      </w:r>
      <w:r w:rsidR="00722962" w:rsidRPr="00FA2AA9">
        <w:rPr>
          <w:rFonts w:asciiTheme="majorHAnsi" w:hAnsiTheme="majorHAnsi"/>
        </w:rPr>
        <w:t>.</w:t>
      </w:r>
    </w:p>
    <w:p w:rsidR="001836BA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TERCERO.</w:t>
      </w:r>
      <w:r w:rsidRPr="00FA2AA9">
        <w:rPr>
          <w:rFonts w:asciiTheme="majorHAnsi" w:hAnsiTheme="majorHAnsi"/>
        </w:rPr>
        <w:t xml:space="preserve"> </w:t>
      </w:r>
      <w:r w:rsidR="001836BA" w:rsidRPr="00FA2AA9">
        <w:rPr>
          <w:rFonts w:asciiTheme="majorHAnsi" w:hAnsiTheme="majorHAnsi"/>
        </w:rPr>
        <w:t xml:space="preserve">Se instruye al Secretario del Consejo Consultivo a publicar en la </w:t>
      </w:r>
      <w:r w:rsidR="00722962" w:rsidRPr="00FA2AA9">
        <w:rPr>
          <w:rFonts w:asciiTheme="majorHAnsi" w:hAnsiTheme="majorHAnsi"/>
        </w:rPr>
        <w:t xml:space="preserve">página electrónica del Consejo la Recomendación </w:t>
      </w:r>
      <w:r w:rsidR="00C04104" w:rsidRPr="00FA2AA9">
        <w:rPr>
          <w:rFonts w:asciiTheme="majorHAnsi" w:hAnsiTheme="majorHAnsi"/>
        </w:rPr>
        <w:t>señalada</w:t>
      </w:r>
      <w:r w:rsidR="00722962" w:rsidRPr="00FA2AA9">
        <w:rPr>
          <w:rFonts w:asciiTheme="majorHAnsi" w:hAnsiTheme="majorHAnsi"/>
        </w:rPr>
        <w:t>.</w:t>
      </w:r>
    </w:p>
    <w:p w:rsidR="00FD39C1" w:rsidRPr="00FA2AA9" w:rsidRDefault="00FD39C1" w:rsidP="00FA2AA9">
      <w:pPr>
        <w:pStyle w:val="Ttulo3"/>
        <w:spacing w:before="240"/>
        <w:jc w:val="both"/>
        <w:rPr>
          <w:rFonts w:ascii="Calibri" w:hAnsi="Calibri"/>
        </w:rPr>
      </w:pPr>
      <w:r w:rsidRPr="00FA2AA9">
        <w:rPr>
          <w:rFonts w:ascii="Calibri" w:hAnsi="Calibri"/>
        </w:rPr>
        <w:t>III.4.- Recomendación del Consejo Consultivo sobre Permisionarios de radiodifusión a los que les es aplicable el régimen de concesión social comunitario e indígena, para el ejercicio de los derechos establecidos en el artículo 89 fracción VII de la LFTR.</w:t>
      </w:r>
    </w:p>
    <w:p w:rsidR="00FD39C1" w:rsidRPr="00FA2AA9" w:rsidRDefault="00FD39C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Deliberación</w:t>
      </w:r>
    </w:p>
    <w:p w:rsidR="00FD39C1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lastRenderedPageBreak/>
        <w:t>Los Consejeros deliberaron sobre el proyecto de Recomendación. Se incluyen en la versión estenográfica todas y cada una de las intervenciones realizadas al efecto por los presentes. Habiéndose agotado la discusión, los Consejeros emitieron su voto.</w:t>
      </w:r>
    </w:p>
    <w:p w:rsidR="00FD39C1" w:rsidRPr="00FA2AA9" w:rsidRDefault="00FD39C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Votación</w:t>
      </w:r>
    </w:p>
    <w:p w:rsidR="00FD39C1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Secretario del Consejo dio cuenta de y levantó las votaciones en el siguiente sentido:</w:t>
      </w:r>
    </w:p>
    <w:p w:rsidR="00FD39C1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Consejo Consultivo del Instituto Federal de Telecomunicaciones aprobó por unanimidad de votos de los Consejeros presentes, el siguiente:</w:t>
      </w:r>
    </w:p>
    <w:p w:rsidR="00FD39C1" w:rsidRPr="00FA2AA9" w:rsidRDefault="00FD39C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Acuerdo</w:t>
      </w:r>
    </w:p>
    <w:p w:rsidR="00FD39C1" w:rsidRPr="00FA2AA9" w:rsidRDefault="00FD39C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CC/IFT/230415/</w:t>
      </w:r>
      <w:r w:rsidR="00525E11" w:rsidRPr="00FA2AA9">
        <w:rPr>
          <w:rFonts w:ascii="Calibri" w:hAnsi="Calibri"/>
          <w:b/>
        </w:rPr>
        <w:t>6</w:t>
      </w:r>
    </w:p>
    <w:p w:rsidR="00FD39C1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PRIMERO.</w:t>
      </w:r>
      <w:r w:rsidRPr="00FA2AA9">
        <w:rPr>
          <w:rFonts w:asciiTheme="majorHAnsi" w:hAnsiTheme="majorHAnsi"/>
        </w:rPr>
        <w:t xml:space="preserve"> Se aprueba la “Recomendación del Consejo Consultivo sobre Permisionarios de radiodifusión a los que les es aplicable el régimen de concesión social comunitario e indígena, para el ejercicio de los derechos establecidos en el artículo 89 fracción VII de la LFTR”.</w:t>
      </w:r>
    </w:p>
    <w:p w:rsidR="00FD39C1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SEGUNDO.</w:t>
      </w:r>
      <w:r w:rsidRPr="00FA2AA9">
        <w:rPr>
          <w:rFonts w:asciiTheme="majorHAnsi" w:hAnsiTheme="majorHAnsi"/>
        </w:rPr>
        <w:t xml:space="preserve"> Se </w:t>
      </w:r>
      <w:r w:rsidR="00ED5401" w:rsidRPr="00FA2AA9">
        <w:rPr>
          <w:rFonts w:asciiTheme="majorHAnsi" w:hAnsiTheme="majorHAnsi"/>
        </w:rPr>
        <w:t>solicita al Presidente</w:t>
      </w:r>
      <w:r w:rsidRPr="00FA2AA9">
        <w:rPr>
          <w:rFonts w:asciiTheme="majorHAnsi" w:hAnsiTheme="majorHAnsi"/>
        </w:rPr>
        <w:t xml:space="preserve"> del Consejo remitir la Recomendación aprobada en el Acuerdo anterior</w:t>
      </w:r>
      <w:r w:rsidR="00C04104" w:rsidRPr="00FA2AA9">
        <w:rPr>
          <w:rFonts w:asciiTheme="majorHAnsi" w:hAnsiTheme="majorHAnsi"/>
        </w:rPr>
        <w:t xml:space="preserve"> </w:t>
      </w:r>
      <w:r w:rsidRPr="00FA2AA9">
        <w:rPr>
          <w:rFonts w:asciiTheme="majorHAnsi" w:hAnsiTheme="majorHAnsi"/>
        </w:rPr>
        <w:t>al Pleno del Instituto Federal de Telecomunicaciones.</w:t>
      </w:r>
    </w:p>
    <w:p w:rsidR="00FD39C1" w:rsidRPr="00FA2AA9" w:rsidRDefault="00FD39C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TERCERO.</w:t>
      </w:r>
      <w:r w:rsidRPr="00FA2AA9">
        <w:rPr>
          <w:rFonts w:asciiTheme="majorHAnsi" w:hAnsiTheme="majorHAnsi"/>
        </w:rPr>
        <w:t xml:space="preserve"> Se instruye al Secretario del Consejo Consultivo a publicar en la página electrónica del Consejo la Recomendación aprobada en el numeral primero.</w:t>
      </w:r>
    </w:p>
    <w:p w:rsidR="002724DD" w:rsidRPr="00FA2AA9" w:rsidRDefault="002724DD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</w:t>
      </w:r>
      <w:r w:rsidR="00C04104" w:rsidRPr="00FA2AA9">
        <w:rPr>
          <w:rFonts w:asciiTheme="majorHAnsi" w:hAnsiTheme="majorHAnsi"/>
        </w:rPr>
        <w:t>n el</w:t>
      </w:r>
      <w:r w:rsidRPr="00FA2AA9">
        <w:rPr>
          <w:rFonts w:asciiTheme="majorHAnsi" w:hAnsiTheme="majorHAnsi"/>
        </w:rPr>
        <w:t xml:space="preserve"> sigu</w:t>
      </w:r>
      <w:r w:rsidR="009A6737" w:rsidRPr="00FA2AA9">
        <w:rPr>
          <w:rFonts w:asciiTheme="majorHAnsi" w:hAnsiTheme="majorHAnsi"/>
        </w:rPr>
        <w:t>iente punto</w:t>
      </w:r>
      <w:r w:rsidR="00C04104" w:rsidRPr="00FA2AA9">
        <w:rPr>
          <w:rFonts w:asciiTheme="majorHAnsi" w:hAnsiTheme="majorHAnsi"/>
        </w:rPr>
        <w:t>,</w:t>
      </w:r>
      <w:r w:rsidR="009A6737" w:rsidRPr="00FA2AA9">
        <w:rPr>
          <w:rFonts w:asciiTheme="majorHAnsi" w:hAnsiTheme="majorHAnsi"/>
        </w:rPr>
        <w:t xml:space="preserve"> listado como</w:t>
      </w:r>
      <w:r w:rsidR="00C04104" w:rsidRPr="00FA2AA9">
        <w:rPr>
          <w:rFonts w:asciiTheme="majorHAnsi" w:hAnsiTheme="majorHAnsi"/>
        </w:rPr>
        <w:t xml:space="preserve"> el</w:t>
      </w:r>
      <w:r w:rsidR="009A6737" w:rsidRPr="00FA2AA9">
        <w:rPr>
          <w:rFonts w:asciiTheme="majorHAnsi" w:hAnsiTheme="majorHAnsi"/>
        </w:rPr>
        <w:t xml:space="preserve"> </w:t>
      </w:r>
      <w:r w:rsidR="00B9540C" w:rsidRPr="00FA2AA9">
        <w:rPr>
          <w:rFonts w:asciiTheme="majorHAnsi" w:hAnsiTheme="majorHAnsi"/>
        </w:rPr>
        <w:t>primer</w:t>
      </w:r>
      <w:r w:rsidR="00C04104" w:rsidRPr="00FA2AA9">
        <w:rPr>
          <w:rFonts w:asciiTheme="majorHAnsi" w:hAnsiTheme="majorHAnsi"/>
        </w:rPr>
        <w:t xml:space="preserve"> </w:t>
      </w:r>
      <w:r w:rsidRPr="00FA2AA9">
        <w:rPr>
          <w:rFonts w:asciiTheme="majorHAnsi" w:hAnsiTheme="majorHAnsi"/>
        </w:rPr>
        <w:t>Asunto General</w:t>
      </w:r>
      <w:r w:rsidR="00C04104" w:rsidRPr="00777FBD">
        <w:rPr>
          <w:rFonts w:asciiTheme="majorHAnsi" w:hAnsiTheme="majorHAnsi"/>
        </w:rPr>
        <w:t xml:space="preserve"> y dado que la </w:t>
      </w:r>
      <w:r w:rsidR="00777FBD" w:rsidRPr="00777FBD">
        <w:rPr>
          <w:rFonts w:asciiTheme="majorHAnsi" w:hAnsiTheme="majorHAnsi"/>
        </w:rPr>
        <w:t>información</w:t>
      </w:r>
      <w:r w:rsidR="00C04104" w:rsidRPr="00777FBD">
        <w:rPr>
          <w:rFonts w:asciiTheme="majorHAnsi" w:hAnsiTheme="majorHAnsi"/>
        </w:rPr>
        <w:t xml:space="preserve"> que lo contiene fue previamente </w:t>
      </w:r>
      <w:r w:rsidR="00C04104">
        <w:rPr>
          <w:rFonts w:asciiTheme="majorHAnsi" w:hAnsiTheme="majorHAnsi"/>
        </w:rPr>
        <w:t xml:space="preserve">conocida y </w:t>
      </w:r>
      <w:r w:rsidR="00C04104" w:rsidRPr="00777FBD">
        <w:rPr>
          <w:rFonts w:asciiTheme="majorHAnsi" w:hAnsiTheme="majorHAnsi"/>
        </w:rPr>
        <w:t xml:space="preserve">analizada por los Consejeros, </w:t>
      </w:r>
      <w:r w:rsidR="00C04104" w:rsidRPr="00FA2AA9">
        <w:rPr>
          <w:rFonts w:asciiTheme="majorHAnsi" w:hAnsiTheme="majorHAnsi"/>
        </w:rPr>
        <w:t>se determinó que fuera puesto a consideración y votación.</w:t>
      </w:r>
    </w:p>
    <w:p w:rsidR="00CB42B1" w:rsidRPr="00FA2AA9" w:rsidRDefault="00CB42B1" w:rsidP="00FA2AA9">
      <w:pPr>
        <w:pStyle w:val="Ttulo3"/>
        <w:spacing w:before="240"/>
        <w:jc w:val="both"/>
        <w:rPr>
          <w:rFonts w:ascii="Calibri" w:hAnsi="Calibri"/>
        </w:rPr>
      </w:pPr>
      <w:r w:rsidRPr="00FA2AA9">
        <w:rPr>
          <w:rFonts w:ascii="Calibri" w:hAnsi="Calibri"/>
        </w:rPr>
        <w:t xml:space="preserve">III.5.- Recomendación </w:t>
      </w:r>
      <w:r w:rsidR="004C6106" w:rsidRPr="00FA2AA9">
        <w:rPr>
          <w:rFonts w:ascii="Calibri" w:hAnsi="Calibri"/>
        </w:rPr>
        <w:t>del Consejo Consultivo sobre las</w:t>
      </w:r>
      <w:r w:rsidRPr="00FA2AA9">
        <w:rPr>
          <w:rFonts w:ascii="Calibri" w:hAnsi="Calibri"/>
        </w:rPr>
        <w:t xml:space="preserve"> Acciones Institucionales en el contexto de la Nueva Legislación en la Materia, estímulos e incentivos a concesionarios y productores; los derechos informativos y culturales de los ciudadanos y el Interés Superior de la Infancia.</w:t>
      </w:r>
    </w:p>
    <w:p w:rsidR="00CB42B1" w:rsidRPr="00FA2AA9" w:rsidRDefault="00CB42B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Deliberación</w:t>
      </w:r>
    </w:p>
    <w:p w:rsidR="00CB42B1" w:rsidRPr="00FA2AA9" w:rsidRDefault="00CB42B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Los Consejeros deliberaron sobre el proyecto de Recomendación. Se incluyen en la versión estenográfica todas y cada una de las intervenciones realizadas al efecto por los presentes. Habiéndose agotado la discusión, los Consejeros emitieron su voto.</w:t>
      </w:r>
    </w:p>
    <w:p w:rsidR="00CB42B1" w:rsidRPr="00FA2AA9" w:rsidRDefault="00CB42B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Votación</w:t>
      </w:r>
    </w:p>
    <w:p w:rsidR="00CB42B1" w:rsidRPr="00FA2AA9" w:rsidRDefault="00CB42B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El Secretario del Consejo dio cuenta de y levantó las votaciones en el siguiente sentido:</w:t>
      </w:r>
    </w:p>
    <w:p w:rsidR="00CB42B1" w:rsidRPr="00FA2AA9" w:rsidRDefault="00CB42B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lastRenderedPageBreak/>
        <w:t>El Consejo Consultivo del Instituto Federal de Telecomunicaciones aprobó por unanimidad de votos de los Consejeros presentes, el siguiente:</w:t>
      </w:r>
    </w:p>
    <w:p w:rsidR="00CB42B1" w:rsidRPr="00FA2AA9" w:rsidRDefault="00CB42B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Acuerdo</w:t>
      </w:r>
    </w:p>
    <w:p w:rsidR="00CB42B1" w:rsidRPr="00FA2AA9" w:rsidRDefault="00CB42B1" w:rsidP="00FA2AA9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rPr>
          <w:rFonts w:ascii="Calibri" w:hAnsi="Calibri"/>
          <w:b/>
        </w:rPr>
      </w:pPr>
      <w:r w:rsidRPr="00FA2AA9">
        <w:rPr>
          <w:rFonts w:ascii="Calibri" w:hAnsi="Calibri"/>
          <w:b/>
        </w:rPr>
        <w:t>CC/IFT/230415/7</w:t>
      </w:r>
    </w:p>
    <w:p w:rsidR="00CB42B1" w:rsidRPr="00FA2AA9" w:rsidRDefault="00CB42B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PRIMERO.</w:t>
      </w:r>
      <w:r w:rsidRPr="00FA2AA9">
        <w:rPr>
          <w:rFonts w:asciiTheme="majorHAnsi" w:hAnsiTheme="majorHAnsi"/>
        </w:rPr>
        <w:t xml:space="preserve"> Se aprueba la “</w:t>
      </w:r>
      <w:r w:rsidR="004C6106" w:rsidRPr="00FA2AA9">
        <w:rPr>
          <w:rFonts w:asciiTheme="majorHAnsi" w:hAnsiTheme="majorHAnsi"/>
        </w:rPr>
        <w:t>Recomendación del Consejo Consultivo sobre las Acciones Institucionales en el contexto de la Nueva Legislación en la Materia, estímulos e incentivos a concesionarios y productores; los derechos informativos y culturales de los ciudadanos y el Interés Superior de la Infancia</w:t>
      </w:r>
      <w:r w:rsidRPr="00FA2AA9">
        <w:rPr>
          <w:rFonts w:asciiTheme="majorHAnsi" w:hAnsiTheme="majorHAnsi"/>
        </w:rPr>
        <w:t>”.</w:t>
      </w:r>
    </w:p>
    <w:p w:rsidR="00CB42B1" w:rsidRPr="00FA2AA9" w:rsidRDefault="00CB42B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SEGUNDO.</w:t>
      </w:r>
      <w:r w:rsidRPr="00FA2AA9">
        <w:rPr>
          <w:rFonts w:asciiTheme="majorHAnsi" w:hAnsiTheme="majorHAnsi"/>
        </w:rPr>
        <w:t xml:space="preserve"> Se solicita al Presidente del Consejo remitir la Recomendación aprobada en el Acuerdo anterior al Pleno del Instituto Federal de Telecomunicaciones.</w:t>
      </w:r>
    </w:p>
    <w:p w:rsidR="00CB42B1" w:rsidRPr="00FA2AA9" w:rsidRDefault="00CB42B1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  <w:b/>
        </w:rPr>
        <w:t>TERCERO.</w:t>
      </w:r>
      <w:r w:rsidRPr="00FA2AA9">
        <w:rPr>
          <w:rFonts w:asciiTheme="majorHAnsi" w:hAnsiTheme="majorHAnsi"/>
        </w:rPr>
        <w:t xml:space="preserve"> Se instruye al Secretario del Consejo Consultivo a publicar en la página electrónica del Consejo la Recomendación aprobada en el numeral primero.</w:t>
      </w:r>
    </w:p>
    <w:p w:rsidR="00580720" w:rsidRPr="00FA2AA9" w:rsidRDefault="00580720" w:rsidP="00FA2AA9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FA2AA9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E40BF0" w:rsidRPr="00FA2AA9" w:rsidRDefault="00E40BF0" w:rsidP="00FA2AA9">
      <w:pPr>
        <w:pStyle w:val="Ttulo3"/>
        <w:spacing w:before="240"/>
        <w:jc w:val="left"/>
        <w:rPr>
          <w:rFonts w:ascii="Calibri" w:hAnsi="Calibri"/>
        </w:rPr>
      </w:pPr>
      <w:r w:rsidRPr="00FA2AA9">
        <w:rPr>
          <w:rFonts w:ascii="Calibri" w:hAnsi="Calibri"/>
        </w:rPr>
        <w:t>IV.1.- Avances de los Grupos de Trabajo:</w:t>
      </w:r>
    </w:p>
    <w:p w:rsidR="00E40BF0" w:rsidRPr="00FA2AA9" w:rsidRDefault="00E40BF0" w:rsidP="00FA2AA9">
      <w:pPr>
        <w:pStyle w:val="Prrafodelista"/>
        <w:numPr>
          <w:ilvl w:val="0"/>
          <w:numId w:val="20"/>
        </w:num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Lineamientos para transitar de permisos a concesiones.</w:t>
      </w:r>
    </w:p>
    <w:p w:rsidR="00E40BF0" w:rsidRPr="00FA2AA9" w:rsidRDefault="00E40BF0" w:rsidP="00FA2AA9">
      <w:pPr>
        <w:pStyle w:val="Prrafodelista"/>
        <w:numPr>
          <w:ilvl w:val="0"/>
          <w:numId w:val="20"/>
        </w:num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Manifestaciones de interés para el despliegue de la Red compartida mayorista.</w:t>
      </w:r>
    </w:p>
    <w:p w:rsidR="000E4E75" w:rsidRPr="00FA2AA9" w:rsidRDefault="000E4E75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 xml:space="preserve">En lo que se refiere </w:t>
      </w:r>
      <w:r w:rsidR="008610BF" w:rsidRPr="00FA2AA9">
        <w:rPr>
          <w:rFonts w:asciiTheme="majorHAnsi" w:hAnsiTheme="majorHAnsi"/>
        </w:rPr>
        <w:t xml:space="preserve">al primer punto, es decir </w:t>
      </w:r>
      <w:r w:rsidRPr="00FA2AA9">
        <w:rPr>
          <w:rFonts w:asciiTheme="majorHAnsi" w:hAnsiTheme="majorHAnsi"/>
        </w:rPr>
        <w:t>a los Lineamientos para transitar de permisos a concesiones</w:t>
      </w:r>
      <w:r w:rsidR="008610BF" w:rsidRPr="00FA2AA9">
        <w:rPr>
          <w:rFonts w:asciiTheme="majorHAnsi" w:hAnsiTheme="majorHAnsi"/>
        </w:rPr>
        <w:t>,</w:t>
      </w:r>
      <w:r w:rsidRPr="00FA2AA9">
        <w:rPr>
          <w:rFonts w:asciiTheme="majorHAnsi" w:hAnsiTheme="majorHAnsi"/>
        </w:rPr>
        <w:t xml:space="preserve"> el Grupo de Trabaj</w:t>
      </w:r>
      <w:r w:rsidR="008610BF" w:rsidRPr="00FA2AA9">
        <w:rPr>
          <w:rFonts w:asciiTheme="majorHAnsi" w:hAnsiTheme="majorHAnsi"/>
        </w:rPr>
        <w:t>o</w:t>
      </w:r>
      <w:r w:rsidRPr="00FA2AA9">
        <w:rPr>
          <w:rFonts w:asciiTheme="majorHAnsi" w:hAnsiTheme="majorHAnsi"/>
        </w:rPr>
        <w:t xml:space="preserve"> informó que estaban integrando criterios orientadores sobre qué se debe tomar en cuenta para determinar si es un medio indígena o comunitario, además de estar recuperando antecedentes de estándares y mejores prácticas internacionales.</w:t>
      </w:r>
    </w:p>
    <w:p w:rsidR="000E4E75" w:rsidRPr="00FA2AA9" w:rsidRDefault="000E4E75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 xml:space="preserve">Por lo anterior, a la brevedad estarían enviando una versión para su discusión en una próxima sesión </w:t>
      </w:r>
      <w:r w:rsidR="008610BF" w:rsidRPr="00FA2AA9">
        <w:rPr>
          <w:rFonts w:asciiTheme="majorHAnsi" w:hAnsiTheme="majorHAnsi"/>
        </w:rPr>
        <w:t>del Consejo.</w:t>
      </w:r>
    </w:p>
    <w:p w:rsidR="009A6737" w:rsidRPr="00FA2AA9" w:rsidRDefault="008E37C6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Por lo que hace a</w:t>
      </w:r>
      <w:r w:rsidR="008610BF" w:rsidRPr="00FA2AA9">
        <w:rPr>
          <w:rFonts w:asciiTheme="majorHAnsi" w:hAnsiTheme="majorHAnsi"/>
        </w:rPr>
        <w:t xml:space="preserve">l otro punto, </w:t>
      </w:r>
      <w:r w:rsidRPr="00FA2AA9">
        <w:rPr>
          <w:rFonts w:asciiTheme="majorHAnsi" w:hAnsiTheme="majorHAnsi"/>
        </w:rPr>
        <w:t xml:space="preserve">la Manifestaciones de interés para el despliegue de la Red compartida mayorista, el Grupo de Trabajo comunicó que no cuentan con información para el análisis y recomiendan solicitar información a la Secretaría de Comunicaciones y </w:t>
      </w:r>
      <w:r w:rsidR="009A6737" w:rsidRPr="00FA2AA9">
        <w:rPr>
          <w:rFonts w:asciiTheme="majorHAnsi" w:hAnsiTheme="majorHAnsi"/>
        </w:rPr>
        <w:t>Transportes y al Instituto Federal de Telecomunicaciones</w:t>
      </w:r>
      <w:r w:rsidR="002374E7" w:rsidRPr="00FA2AA9">
        <w:rPr>
          <w:rFonts w:asciiTheme="majorHAnsi" w:hAnsiTheme="majorHAnsi"/>
        </w:rPr>
        <w:t xml:space="preserve"> respecto de </w:t>
      </w:r>
      <w:r w:rsidR="00714615" w:rsidRPr="00FA2AA9">
        <w:rPr>
          <w:rFonts w:asciiTheme="majorHAnsi" w:hAnsiTheme="majorHAnsi"/>
        </w:rPr>
        <w:t>opiniones</w:t>
      </w:r>
      <w:r w:rsidR="00B11A6A" w:rsidRPr="00FA2AA9">
        <w:rPr>
          <w:rFonts w:asciiTheme="majorHAnsi" w:hAnsiTheme="majorHAnsi"/>
        </w:rPr>
        <w:t xml:space="preserve"> </w:t>
      </w:r>
      <w:r w:rsidR="00714615" w:rsidRPr="00FA2AA9">
        <w:rPr>
          <w:rFonts w:asciiTheme="majorHAnsi" w:hAnsiTheme="majorHAnsi"/>
        </w:rPr>
        <w:t>que hasta el momento se hubiesen realizado</w:t>
      </w:r>
      <w:r w:rsidR="00B11A6A" w:rsidRPr="00FA2AA9">
        <w:rPr>
          <w:rFonts w:asciiTheme="majorHAnsi" w:hAnsiTheme="majorHAnsi"/>
        </w:rPr>
        <w:t xml:space="preserve"> </w:t>
      </w:r>
      <w:r w:rsidR="00714615" w:rsidRPr="00FA2AA9">
        <w:rPr>
          <w:rFonts w:asciiTheme="majorHAnsi" w:hAnsiTheme="majorHAnsi"/>
        </w:rPr>
        <w:t xml:space="preserve">en el proceso </w:t>
      </w:r>
      <w:r w:rsidR="00B11A6A" w:rsidRPr="00FA2AA9">
        <w:rPr>
          <w:rFonts w:asciiTheme="majorHAnsi" w:hAnsiTheme="majorHAnsi"/>
        </w:rPr>
        <w:t>y que pudiera servir como un dato de referencia de derecho comparado</w:t>
      </w:r>
      <w:r w:rsidR="009A6737" w:rsidRPr="00FA2AA9">
        <w:rPr>
          <w:rFonts w:asciiTheme="majorHAnsi" w:hAnsiTheme="majorHAnsi"/>
        </w:rPr>
        <w:t>.</w:t>
      </w:r>
    </w:p>
    <w:p w:rsidR="00B712BC" w:rsidRPr="00FA2AA9" w:rsidRDefault="00B712BC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 xml:space="preserve">Se acordó que el Grupo de Trabajo elaboraría un marco general del proyecto de recomendación y coordinaría una reunión entre </w:t>
      </w:r>
      <w:r w:rsidR="00B11A6A" w:rsidRPr="00FA2AA9">
        <w:rPr>
          <w:rFonts w:asciiTheme="majorHAnsi" w:hAnsiTheme="majorHAnsi"/>
        </w:rPr>
        <w:t>los integrantes del Grupo</w:t>
      </w:r>
      <w:r w:rsidRPr="00FA2AA9">
        <w:rPr>
          <w:rFonts w:asciiTheme="majorHAnsi" w:hAnsiTheme="majorHAnsi"/>
        </w:rPr>
        <w:t>.</w:t>
      </w:r>
    </w:p>
    <w:p w:rsidR="00F70201" w:rsidRPr="00FA2AA9" w:rsidRDefault="008E37C6" w:rsidP="00FA2AA9">
      <w:pPr>
        <w:pStyle w:val="Ttulo3"/>
        <w:spacing w:before="240"/>
        <w:jc w:val="left"/>
        <w:rPr>
          <w:rFonts w:ascii="Calibri" w:hAnsi="Calibri"/>
        </w:rPr>
      </w:pPr>
      <w:r w:rsidRPr="00FA2AA9">
        <w:rPr>
          <w:rFonts w:asciiTheme="majorHAnsi" w:hAnsiTheme="majorHAnsi"/>
        </w:rPr>
        <w:lastRenderedPageBreak/>
        <w:t>IV.2.- Participación de los Consejeros en la Gaceta del Instituto Federal de Telecomunicaciones.</w:t>
      </w:r>
    </w:p>
    <w:p w:rsidR="004C6106" w:rsidRPr="00FA2AA9" w:rsidRDefault="004C6106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>Los Consejeros se organizaron para participar en la Gaceta del Instituto</w:t>
      </w:r>
      <w:r w:rsidR="00947B6B" w:rsidRPr="00FA2AA9">
        <w:rPr>
          <w:rFonts w:asciiTheme="majorHAnsi" w:hAnsiTheme="majorHAnsi"/>
        </w:rPr>
        <w:t xml:space="preserve">, estableciendo que </w:t>
      </w:r>
      <w:r w:rsidR="00B9540C" w:rsidRPr="00FA2AA9">
        <w:rPr>
          <w:rFonts w:asciiTheme="majorHAnsi" w:hAnsiTheme="majorHAnsi"/>
        </w:rPr>
        <w:t xml:space="preserve">si alguno tenía </w:t>
      </w:r>
      <w:r w:rsidR="00C22FF7" w:rsidRPr="00FA2AA9">
        <w:rPr>
          <w:rFonts w:asciiTheme="majorHAnsi" w:hAnsiTheme="majorHAnsi"/>
        </w:rPr>
        <w:t>intención de participar</w:t>
      </w:r>
      <w:r w:rsidR="00B9540C" w:rsidRPr="00FA2AA9">
        <w:rPr>
          <w:rFonts w:asciiTheme="majorHAnsi" w:hAnsiTheme="majorHAnsi"/>
        </w:rPr>
        <w:t>, debería informarlo</w:t>
      </w:r>
      <w:r w:rsidR="00947B6B" w:rsidRPr="00FA2AA9">
        <w:rPr>
          <w:rFonts w:asciiTheme="majorHAnsi" w:hAnsiTheme="majorHAnsi"/>
        </w:rPr>
        <w:t xml:space="preserve"> </w:t>
      </w:r>
      <w:r w:rsidR="0048036E" w:rsidRPr="00FA2AA9">
        <w:rPr>
          <w:rFonts w:asciiTheme="majorHAnsi" w:hAnsiTheme="majorHAnsi"/>
        </w:rPr>
        <w:t xml:space="preserve">con anticipación </w:t>
      </w:r>
      <w:r w:rsidR="00947B6B" w:rsidRPr="00FA2AA9">
        <w:rPr>
          <w:rFonts w:asciiTheme="majorHAnsi" w:hAnsiTheme="majorHAnsi"/>
        </w:rPr>
        <w:t xml:space="preserve">al </w:t>
      </w:r>
      <w:r w:rsidR="00C22FF7" w:rsidRPr="00FA2AA9">
        <w:rPr>
          <w:rFonts w:asciiTheme="majorHAnsi" w:hAnsiTheme="majorHAnsi"/>
        </w:rPr>
        <w:t>Presidente y al Secretario del Consejo para su debida tramitación</w:t>
      </w:r>
      <w:r w:rsidRPr="00FA2AA9">
        <w:rPr>
          <w:rFonts w:asciiTheme="majorHAnsi" w:hAnsiTheme="majorHAnsi"/>
        </w:rPr>
        <w:t>.</w:t>
      </w:r>
    </w:p>
    <w:p w:rsidR="00571C8F" w:rsidRPr="00FA2AA9" w:rsidRDefault="00571C8F" w:rsidP="00FA2AA9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</w:rPr>
      </w:pPr>
      <w:r w:rsidRPr="00FA2AA9">
        <w:rPr>
          <w:rFonts w:asciiTheme="majorHAnsi" w:hAnsiTheme="majorHAnsi"/>
        </w:rPr>
        <w:t xml:space="preserve">No habiendo otro asunto que tratar, se levantó la sesión a las </w:t>
      </w:r>
      <w:r w:rsidR="000E4E75" w:rsidRPr="00FA2AA9">
        <w:rPr>
          <w:rFonts w:asciiTheme="majorHAnsi" w:hAnsiTheme="majorHAnsi"/>
        </w:rPr>
        <w:t>2</w:t>
      </w:r>
      <w:r w:rsidR="00AD5FC4" w:rsidRPr="00FA2AA9">
        <w:rPr>
          <w:rFonts w:asciiTheme="majorHAnsi" w:hAnsiTheme="majorHAnsi"/>
        </w:rPr>
        <w:t>1</w:t>
      </w:r>
      <w:r w:rsidRPr="00FA2AA9">
        <w:rPr>
          <w:rFonts w:asciiTheme="majorHAnsi" w:hAnsiTheme="majorHAnsi"/>
        </w:rPr>
        <w:t xml:space="preserve"> horas con </w:t>
      </w:r>
      <w:r w:rsidR="000E4E75" w:rsidRPr="00FA2AA9">
        <w:rPr>
          <w:rFonts w:asciiTheme="majorHAnsi" w:hAnsiTheme="majorHAnsi"/>
        </w:rPr>
        <w:t>04</w:t>
      </w:r>
      <w:r w:rsidRPr="00FA2AA9">
        <w:rPr>
          <w:rFonts w:asciiTheme="majorHAnsi" w:hAnsiTheme="majorHAnsi"/>
        </w:rPr>
        <w:t xml:space="preserve"> minutos del día de su inicio, firmando para constancia la presente acta el Presidente del Consejo y </w:t>
      </w:r>
      <w:r w:rsidR="000E4E75" w:rsidRPr="00FA2AA9">
        <w:rPr>
          <w:rFonts w:asciiTheme="majorHAnsi" w:hAnsiTheme="majorHAnsi"/>
        </w:rPr>
        <w:t>el Secretario del Consejo</w:t>
      </w:r>
      <w:r w:rsidR="008E37C6" w:rsidRPr="00FA2AA9">
        <w:rPr>
          <w:rFonts w:asciiTheme="majorHAnsi" w:hAnsiTheme="majorHAnsi"/>
        </w:rPr>
        <w:t xml:space="preserve"> Consultivo</w:t>
      </w:r>
      <w:r w:rsidRPr="00FA2AA9">
        <w:rPr>
          <w:rFonts w:asciiTheme="majorHAnsi" w:hAnsiTheme="majorHAnsi"/>
        </w:rPr>
        <w:t>.</w:t>
      </w:r>
    </w:p>
    <w:p w:rsidR="00571C8F" w:rsidRPr="008719AB" w:rsidRDefault="00571C8F" w:rsidP="007675EB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8719AB">
        <w:rPr>
          <w:rFonts w:asciiTheme="majorHAnsi" w:hAnsiTheme="majorHAnsi"/>
          <w:b/>
          <w:bCs/>
        </w:rPr>
        <w:t xml:space="preserve">Dr. Ernesto </w:t>
      </w:r>
      <w:r w:rsidR="004D064E" w:rsidRPr="008719AB">
        <w:rPr>
          <w:rFonts w:asciiTheme="majorHAnsi" w:hAnsiTheme="majorHAnsi"/>
          <w:b/>
          <w:bCs/>
        </w:rPr>
        <w:t xml:space="preserve">M. </w:t>
      </w:r>
      <w:r w:rsidRPr="008719AB">
        <w:rPr>
          <w:rFonts w:asciiTheme="majorHAnsi" w:hAnsiTheme="majorHAnsi"/>
          <w:b/>
          <w:bCs/>
        </w:rPr>
        <w:t>Flores-</w:t>
      </w:r>
      <w:proofErr w:type="spellStart"/>
      <w:r w:rsidRPr="008719AB">
        <w:rPr>
          <w:rFonts w:asciiTheme="majorHAnsi" w:hAnsiTheme="majorHAnsi"/>
          <w:b/>
          <w:bCs/>
        </w:rPr>
        <w:t>Roux</w:t>
      </w:r>
      <w:proofErr w:type="spellEnd"/>
      <w:r w:rsidRPr="008719AB">
        <w:rPr>
          <w:rFonts w:asciiTheme="majorHAnsi" w:hAnsiTheme="majorHAnsi"/>
          <w:b/>
          <w:bCs/>
        </w:rPr>
        <w:t xml:space="preserve"> </w:t>
      </w:r>
    </w:p>
    <w:p w:rsidR="00EB2333" w:rsidRPr="008719AB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8719AB">
        <w:rPr>
          <w:rFonts w:asciiTheme="majorHAnsi" w:hAnsiTheme="majorHAnsi"/>
          <w:b/>
          <w:bCs/>
        </w:rPr>
        <w:t>Presidente</w:t>
      </w:r>
    </w:p>
    <w:p w:rsidR="00DF4728" w:rsidRPr="008719AB" w:rsidRDefault="00A72B23" w:rsidP="007675EB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8719AB">
        <w:rPr>
          <w:rFonts w:asciiTheme="majorHAnsi" w:hAnsiTheme="majorHAnsi"/>
          <w:b/>
          <w:bCs/>
        </w:rPr>
        <w:t xml:space="preserve">Lic. </w:t>
      </w:r>
      <w:r w:rsidR="000E4E75">
        <w:rPr>
          <w:rFonts w:asciiTheme="majorHAnsi" w:hAnsiTheme="majorHAnsi"/>
          <w:b/>
          <w:bCs/>
        </w:rPr>
        <w:t>Juan José Crispín Borbolla</w:t>
      </w:r>
    </w:p>
    <w:p w:rsidR="00406160" w:rsidRPr="008719AB" w:rsidRDefault="000E4E75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Secretario del Consejo</w:t>
      </w:r>
    </w:p>
    <w:p w:rsidR="005C4DF7" w:rsidRPr="00FA2AA9" w:rsidRDefault="005C4DF7" w:rsidP="00FA2AA9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 w:rsidRPr="001611E8">
        <w:rPr>
          <w:rFonts w:asciiTheme="majorHAnsi" w:hAnsiTheme="majorHAnsi"/>
          <w:bCs/>
          <w:sz w:val="18"/>
          <w:szCs w:val="18"/>
        </w:rPr>
        <w:t xml:space="preserve">La presente Acta fue aprobada por el Consejo Consultivo del Instituto Federal de Telecomunicaciones en su </w:t>
      </w:r>
      <w:r>
        <w:rPr>
          <w:rFonts w:asciiTheme="majorHAnsi" w:hAnsiTheme="majorHAnsi"/>
          <w:bCs/>
          <w:sz w:val="18"/>
          <w:szCs w:val="18"/>
        </w:rPr>
        <w:t>IV</w:t>
      </w:r>
      <w:r w:rsidRPr="001611E8">
        <w:rPr>
          <w:rFonts w:asciiTheme="majorHAnsi" w:hAnsiTheme="majorHAnsi"/>
          <w:bCs/>
          <w:sz w:val="18"/>
          <w:szCs w:val="18"/>
        </w:rPr>
        <w:t xml:space="preserve">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21 de mayo</w:t>
      </w:r>
      <w:r w:rsidRPr="001611E8">
        <w:rPr>
          <w:rFonts w:asciiTheme="majorHAnsi" w:hAnsiTheme="majorHAnsi"/>
          <w:bCs/>
          <w:sz w:val="18"/>
          <w:szCs w:val="18"/>
        </w:rPr>
        <w:t xml:space="preserve">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>cuerdo CC/IFT/</w:t>
      </w:r>
      <w:r>
        <w:rPr>
          <w:rFonts w:asciiTheme="majorHAnsi" w:hAnsiTheme="majorHAnsi"/>
          <w:bCs/>
          <w:sz w:val="18"/>
          <w:szCs w:val="18"/>
        </w:rPr>
        <w:t>2105</w:t>
      </w:r>
      <w:r w:rsidRPr="001611E8">
        <w:rPr>
          <w:rFonts w:asciiTheme="majorHAnsi" w:hAnsiTheme="majorHAnsi"/>
          <w:bCs/>
          <w:sz w:val="18"/>
          <w:szCs w:val="18"/>
        </w:rPr>
        <w:t>15/</w:t>
      </w:r>
      <w:r>
        <w:rPr>
          <w:rFonts w:asciiTheme="majorHAnsi" w:hAnsiTheme="majorHAnsi"/>
          <w:bCs/>
          <w:sz w:val="18"/>
          <w:szCs w:val="18"/>
        </w:rPr>
        <w:t>9</w:t>
      </w:r>
      <w:r w:rsidRPr="001611E8">
        <w:rPr>
          <w:rFonts w:asciiTheme="majorHAnsi" w:hAnsiTheme="majorHAnsi"/>
          <w:bCs/>
          <w:sz w:val="18"/>
          <w:szCs w:val="18"/>
        </w:rPr>
        <w:t>.</w:t>
      </w:r>
    </w:p>
    <w:sectPr w:rsidR="005C4DF7" w:rsidRPr="00FA2AA9" w:rsidSect="0076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212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CC" w:rsidRDefault="005F65CC">
      <w:r>
        <w:separator/>
      </w:r>
    </w:p>
  </w:endnote>
  <w:endnote w:type="continuationSeparator" w:id="0">
    <w:p w:rsidR="005F65CC" w:rsidRDefault="005F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Default="00C04104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4104" w:rsidRDefault="00C041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04" w:rsidRPr="00F74CE6" w:rsidRDefault="00C04104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495DE0" w:rsidRPr="00495DE0">
      <w:rPr>
        <w:rFonts w:ascii="ITC Avant Garde" w:hAnsi="ITC Avant Garde"/>
        <w:noProof/>
        <w:sz w:val="16"/>
        <w:szCs w:val="16"/>
        <w:lang w:val="es-ES"/>
      </w:rPr>
      <w:t>7</w:t>
    </w:r>
    <w:r w:rsidRPr="00F74CE6">
      <w:rPr>
        <w:rFonts w:ascii="ITC Avant Garde" w:hAnsi="ITC Avant Garde"/>
        <w:sz w:val="16"/>
        <w:szCs w:val="16"/>
      </w:rPr>
      <w:fldChar w:fldCharType="end"/>
    </w:r>
    <w:r>
      <w:rPr>
        <w:rFonts w:ascii="ITC Avant Garde" w:hAnsi="ITC Avant Garde"/>
        <w:sz w:val="16"/>
        <w:szCs w:val="16"/>
      </w:rPr>
      <w:t xml:space="preserve"> de 7</w:t>
    </w:r>
  </w:p>
  <w:p w:rsidR="00C04104" w:rsidRPr="00F74CE6" w:rsidRDefault="00C04104" w:rsidP="00F74C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E0" w:rsidRDefault="00495D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CC" w:rsidRDefault="005F65CC">
      <w:r>
        <w:separator/>
      </w:r>
    </w:p>
  </w:footnote>
  <w:footnote w:type="continuationSeparator" w:id="0">
    <w:p w:rsidR="005F65CC" w:rsidRDefault="005F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E0" w:rsidRDefault="00495D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5EB" w:rsidRDefault="007675EB" w:rsidP="007675EB">
    <w:pPr>
      <w:pStyle w:val="Encabezado"/>
      <w:tabs>
        <w:tab w:val="clear" w:pos="4252"/>
        <w:tab w:val="center" w:pos="0"/>
      </w:tabs>
      <w:jc w:val="both"/>
    </w:pPr>
    <w:bookmarkStart w:id="0" w:name="_GoBack"/>
    <w:r>
      <w:rPr>
        <w:noProof/>
        <w:lang w:eastAsia="es-MX"/>
      </w:rPr>
      <w:drawing>
        <wp:inline distT="0" distB="0" distL="0" distR="0" wp14:anchorId="7F6EF2EF" wp14:editId="38544901">
          <wp:extent cx="3780155" cy="956945"/>
          <wp:effectExtent l="0" t="0" r="0" b="0"/>
          <wp:docPr id="11" name="Imagen 1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C04104" w:rsidRPr="007675EB" w:rsidRDefault="007675EB" w:rsidP="007675EB">
    <w:pPr>
      <w:pStyle w:val="Encabezado"/>
      <w:tabs>
        <w:tab w:val="clear" w:pos="4252"/>
      </w:tabs>
      <w:ind w:left="1134"/>
      <w:jc w:val="both"/>
      <w:rPr>
        <w:rFonts w:ascii="ITC Avant Garde" w:hAnsi="ITC Avant Garde"/>
        <w:b/>
        <w:sz w:val="28"/>
        <w:szCs w:val="28"/>
      </w:rPr>
    </w:pPr>
    <w:r w:rsidRPr="007675EB">
      <w:rPr>
        <w:rFonts w:ascii="ITC Avant Garde" w:hAnsi="ITC Avant Garde"/>
        <w:b/>
        <w:sz w:val="28"/>
        <w:szCs w:val="28"/>
      </w:rPr>
      <w:t>II SESIÓN ORDINARIA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E0" w:rsidRDefault="00495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0008C"/>
    <w:multiLevelType w:val="hybridMultilevel"/>
    <w:tmpl w:val="45C87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5"/>
  </w:num>
  <w:num w:numId="13">
    <w:abstractNumId w:val="0"/>
  </w:num>
  <w:num w:numId="14">
    <w:abstractNumId w:val="7"/>
  </w:num>
  <w:num w:numId="15">
    <w:abstractNumId w:val="13"/>
  </w:num>
  <w:num w:numId="16">
    <w:abstractNumId w:val="5"/>
  </w:num>
  <w:num w:numId="17">
    <w:abstractNumId w:val="8"/>
  </w:num>
  <w:num w:numId="18">
    <w:abstractNumId w:val="19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4231"/>
    <w:rsid w:val="001A640C"/>
    <w:rsid w:val="001A643D"/>
    <w:rsid w:val="001A6FD1"/>
    <w:rsid w:val="001A7BAA"/>
    <w:rsid w:val="001B0290"/>
    <w:rsid w:val="001B0AE3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C10"/>
    <w:rsid w:val="00253A5F"/>
    <w:rsid w:val="00253BC6"/>
    <w:rsid w:val="00253E7F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5DE0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3F3F"/>
    <w:rsid w:val="00514536"/>
    <w:rsid w:val="00514958"/>
    <w:rsid w:val="00514A8A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D39"/>
    <w:rsid w:val="005F4FBA"/>
    <w:rsid w:val="005F5967"/>
    <w:rsid w:val="005F5DA5"/>
    <w:rsid w:val="005F6133"/>
    <w:rsid w:val="005F65CC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B01"/>
    <w:rsid w:val="00733F98"/>
    <w:rsid w:val="00734202"/>
    <w:rsid w:val="007364F1"/>
    <w:rsid w:val="0073663D"/>
    <w:rsid w:val="00737105"/>
    <w:rsid w:val="007375B4"/>
    <w:rsid w:val="00737B5C"/>
    <w:rsid w:val="00737FB5"/>
    <w:rsid w:val="00740930"/>
    <w:rsid w:val="00740F38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53F"/>
    <w:rsid w:val="007577B7"/>
    <w:rsid w:val="007579CD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675EB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1B59"/>
    <w:rsid w:val="00831B5E"/>
    <w:rsid w:val="00831DEA"/>
    <w:rsid w:val="008321C1"/>
    <w:rsid w:val="00832E3C"/>
    <w:rsid w:val="008333AA"/>
    <w:rsid w:val="00834968"/>
    <w:rsid w:val="00834C7C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A15"/>
    <w:rsid w:val="008F2D63"/>
    <w:rsid w:val="008F30A4"/>
    <w:rsid w:val="008F3294"/>
    <w:rsid w:val="008F3D06"/>
    <w:rsid w:val="008F3E98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AC6"/>
    <w:rsid w:val="009269F8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637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5860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5A1"/>
    <w:rsid w:val="00BD36A8"/>
    <w:rsid w:val="00BD4331"/>
    <w:rsid w:val="00BD5414"/>
    <w:rsid w:val="00BD578B"/>
    <w:rsid w:val="00BD6520"/>
    <w:rsid w:val="00BD776E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370E"/>
    <w:rsid w:val="00C04104"/>
    <w:rsid w:val="00C050C2"/>
    <w:rsid w:val="00C0531E"/>
    <w:rsid w:val="00C06BD5"/>
    <w:rsid w:val="00C06D4B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EA4"/>
    <w:rsid w:val="00C1445A"/>
    <w:rsid w:val="00C14BCF"/>
    <w:rsid w:val="00C1550E"/>
    <w:rsid w:val="00C1778E"/>
    <w:rsid w:val="00C179DD"/>
    <w:rsid w:val="00C17A3D"/>
    <w:rsid w:val="00C17F35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2B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2987"/>
    <w:rsid w:val="00D034BC"/>
    <w:rsid w:val="00D03C30"/>
    <w:rsid w:val="00D03D18"/>
    <w:rsid w:val="00D0456D"/>
    <w:rsid w:val="00D0583F"/>
    <w:rsid w:val="00D05CD5"/>
    <w:rsid w:val="00D060C9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77733"/>
    <w:rsid w:val="00D805BE"/>
    <w:rsid w:val="00D80C93"/>
    <w:rsid w:val="00D81622"/>
    <w:rsid w:val="00D81657"/>
    <w:rsid w:val="00D8202F"/>
    <w:rsid w:val="00D86100"/>
    <w:rsid w:val="00D87D30"/>
    <w:rsid w:val="00D900C3"/>
    <w:rsid w:val="00D90329"/>
    <w:rsid w:val="00D909A4"/>
    <w:rsid w:val="00D90B18"/>
    <w:rsid w:val="00D90E04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F013F"/>
    <w:rsid w:val="00DF0186"/>
    <w:rsid w:val="00DF0673"/>
    <w:rsid w:val="00DF0A66"/>
    <w:rsid w:val="00DF1FFC"/>
    <w:rsid w:val="00DF2357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4AF9"/>
    <w:rsid w:val="00E14C52"/>
    <w:rsid w:val="00E14CFC"/>
    <w:rsid w:val="00E15009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511"/>
    <w:rsid w:val="00ED7780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9A1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2AA9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D4C"/>
    <w:rsid w:val="00FF1EAA"/>
    <w:rsid w:val="00FF21A6"/>
    <w:rsid w:val="00FF2D31"/>
    <w:rsid w:val="00FF2F01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3E26AE-4CA8-41FC-B091-9720279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B1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5804-D848-456C-8C44-3158F451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5</cp:revision>
  <cp:lastPrinted>2015-04-27T19:50:00Z</cp:lastPrinted>
  <dcterms:created xsi:type="dcterms:W3CDTF">2016-09-23T19:34:00Z</dcterms:created>
  <dcterms:modified xsi:type="dcterms:W3CDTF">2016-10-12T00:13:00Z</dcterms:modified>
</cp:coreProperties>
</file>