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580720" w:rsidRDefault="005D7C53" w:rsidP="004F03DD">
      <w:pPr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En la Ciudad de México, Distrito Federal, siendo las </w:t>
      </w:r>
      <w:r w:rsidR="00C52FED" w:rsidRPr="00580720">
        <w:rPr>
          <w:rFonts w:asciiTheme="majorHAnsi" w:hAnsiTheme="majorHAnsi"/>
          <w:lang w:val="es-ES"/>
        </w:rPr>
        <w:t>08</w:t>
      </w:r>
      <w:r w:rsidR="00583CA7" w:rsidRPr="00580720">
        <w:rPr>
          <w:rFonts w:asciiTheme="majorHAnsi" w:hAnsiTheme="majorHAnsi"/>
          <w:lang w:val="es-ES"/>
        </w:rPr>
        <w:t xml:space="preserve"> </w:t>
      </w:r>
      <w:r w:rsidR="00747853" w:rsidRPr="00580720">
        <w:rPr>
          <w:rFonts w:asciiTheme="majorHAnsi" w:hAnsiTheme="majorHAnsi"/>
          <w:lang w:val="es-ES"/>
        </w:rPr>
        <w:t>horas con</w:t>
      </w:r>
      <w:r w:rsidR="00C179DD" w:rsidRPr="00580720">
        <w:rPr>
          <w:rFonts w:asciiTheme="majorHAnsi" w:hAnsiTheme="majorHAnsi"/>
          <w:lang w:val="es-ES"/>
        </w:rPr>
        <w:t xml:space="preserve"> </w:t>
      </w:r>
      <w:r w:rsidR="00C52FED" w:rsidRPr="00580720">
        <w:rPr>
          <w:rFonts w:asciiTheme="majorHAnsi" w:hAnsiTheme="majorHAnsi"/>
          <w:lang w:val="es-ES"/>
        </w:rPr>
        <w:t>4</w:t>
      </w:r>
      <w:r w:rsidR="008A34F9" w:rsidRPr="00580720">
        <w:rPr>
          <w:rFonts w:asciiTheme="majorHAnsi" w:hAnsiTheme="majorHAnsi"/>
          <w:lang w:val="es-ES"/>
        </w:rPr>
        <w:t>3</w:t>
      </w:r>
      <w:r w:rsidRPr="00580720">
        <w:rPr>
          <w:rFonts w:asciiTheme="majorHAnsi" w:hAnsiTheme="majorHAnsi"/>
          <w:lang w:val="es-ES"/>
        </w:rPr>
        <w:t xml:space="preserve"> minutos del </w:t>
      </w:r>
      <w:r w:rsidR="008A34F9" w:rsidRPr="00580720">
        <w:rPr>
          <w:rFonts w:asciiTheme="majorHAnsi" w:hAnsiTheme="majorHAnsi"/>
          <w:lang w:val="es-ES"/>
        </w:rPr>
        <w:t>14 de abril</w:t>
      </w:r>
      <w:r w:rsidRPr="00580720">
        <w:rPr>
          <w:rFonts w:asciiTheme="majorHAnsi" w:hAnsiTheme="majorHAnsi"/>
          <w:lang w:val="es-ES"/>
        </w:rPr>
        <w:t xml:space="preserve"> de 201</w:t>
      </w:r>
      <w:r w:rsidR="00583CA7" w:rsidRPr="00580720">
        <w:rPr>
          <w:rFonts w:asciiTheme="majorHAnsi" w:hAnsiTheme="majorHAnsi"/>
          <w:lang w:val="es-ES"/>
        </w:rPr>
        <w:t>5</w:t>
      </w:r>
      <w:r w:rsidRPr="00580720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580720">
        <w:rPr>
          <w:rFonts w:asciiTheme="majorHAnsi" w:hAnsiTheme="majorHAnsi"/>
          <w:lang w:val="es-ES"/>
        </w:rPr>
        <w:t>, Colonia Nocheb</w:t>
      </w:r>
      <w:r w:rsidRPr="00580720">
        <w:rPr>
          <w:rFonts w:asciiTheme="majorHAnsi" w:hAnsiTheme="majorHAnsi"/>
          <w:lang w:val="es-ES"/>
        </w:rPr>
        <w:t xml:space="preserve">uena, Código Postal 03720 </w:t>
      </w:r>
      <w:r w:rsidR="008A0BD2" w:rsidRPr="00580720">
        <w:rPr>
          <w:rFonts w:asciiTheme="majorHAnsi" w:hAnsiTheme="majorHAnsi"/>
          <w:lang w:val="es-ES"/>
        </w:rPr>
        <w:t>y</w:t>
      </w:r>
      <w:r w:rsidRPr="00580720">
        <w:rPr>
          <w:rFonts w:asciiTheme="majorHAnsi" w:hAnsiTheme="majorHAnsi"/>
          <w:lang w:val="es-ES"/>
        </w:rPr>
        <w:t xml:space="preserve"> </w:t>
      </w:r>
      <w:r w:rsidR="004F03DD" w:rsidRPr="00580720">
        <w:rPr>
          <w:rFonts w:asciiTheme="majorHAnsi" w:hAnsiTheme="majorHAnsi"/>
          <w:lang w:val="es-ES"/>
        </w:rPr>
        <w:t xml:space="preserve">de conformidad con </w:t>
      </w:r>
      <w:r w:rsidR="008A0BD2" w:rsidRPr="00580720">
        <w:rPr>
          <w:rFonts w:asciiTheme="majorHAnsi" w:hAnsiTheme="majorHAnsi"/>
          <w:lang w:val="es-ES"/>
        </w:rPr>
        <w:t>los artículos 17, fracción XI y 34 de la Ley Federal de Telecomunicaciones y Radiodifusión; así como 4, último párrafo, 78 y 79 del Estatuto Orgánico del Instituto Federal de Telecomunicaciones</w:t>
      </w:r>
      <w:r w:rsidR="004F03DD" w:rsidRPr="00580720">
        <w:rPr>
          <w:rFonts w:asciiTheme="majorHAnsi" w:hAnsiTheme="majorHAnsi"/>
          <w:lang w:val="es-ES"/>
        </w:rPr>
        <w:t>, se celebra la:</w:t>
      </w:r>
    </w:p>
    <w:p w:rsidR="005D7C53" w:rsidRPr="00BF6B40" w:rsidRDefault="00DE4C1E" w:rsidP="00BF6B40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BF6B40">
        <w:rPr>
          <w:rFonts w:asciiTheme="majorHAnsi" w:hAnsiTheme="majorHAnsi"/>
          <w:sz w:val="24"/>
          <w:szCs w:val="24"/>
          <w:lang w:val="es-ES"/>
        </w:rPr>
        <w:t>PRIMERA</w:t>
      </w:r>
      <w:r w:rsidR="00905540" w:rsidRPr="00BF6B4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BF6B40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BF6B40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BF6B40">
        <w:rPr>
          <w:rFonts w:asciiTheme="majorHAnsi" w:hAnsiTheme="majorHAnsi"/>
          <w:sz w:val="24"/>
          <w:szCs w:val="24"/>
          <w:lang w:val="es-ES"/>
        </w:rPr>
        <w:t xml:space="preserve">EXTRAORDINARIA </w:t>
      </w:r>
      <w:r w:rsidR="005D7C53" w:rsidRPr="00BF6B40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BF6B40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BF6B40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BF6B40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5D7C53" w:rsidRPr="00BF6B40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580720" w:rsidRDefault="005D7C53" w:rsidP="00AE268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580720">
        <w:rPr>
          <w:rFonts w:asciiTheme="majorHAnsi" w:hAnsiTheme="majorHAnsi"/>
          <w:lang w:val="es-ES"/>
        </w:rPr>
        <w:t>integrantes del Consejo Consultivo</w:t>
      </w:r>
      <w:r w:rsidRPr="00580720">
        <w:rPr>
          <w:rFonts w:asciiTheme="majorHAnsi" w:hAnsiTheme="majorHAnsi"/>
          <w:lang w:val="es-ES"/>
        </w:rPr>
        <w:t>: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Irma Ávila </w:t>
      </w:r>
      <w:proofErr w:type="spellStart"/>
      <w:r w:rsidRPr="00580720">
        <w:rPr>
          <w:rFonts w:asciiTheme="majorHAnsi" w:hAnsiTheme="majorHAnsi"/>
          <w:lang w:val="es-ES"/>
        </w:rPr>
        <w:t>Pietrasanta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Carlos Arturo Bello Hernández </w:t>
      </w:r>
    </w:p>
    <w:p w:rsidR="00F1564B" w:rsidRPr="00580720" w:rsidRDefault="00BE052D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Aleida </w:t>
      </w:r>
      <w:r w:rsidR="00F1564B" w:rsidRPr="00580720">
        <w:rPr>
          <w:rFonts w:asciiTheme="majorHAnsi" w:hAnsiTheme="majorHAnsi"/>
          <w:lang w:val="es-ES"/>
        </w:rPr>
        <w:t xml:space="preserve">Calleja Gutiérrez </w:t>
      </w:r>
    </w:p>
    <w:p w:rsidR="00DE4C1E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Ernesto M. Flores-</w:t>
      </w:r>
      <w:proofErr w:type="spellStart"/>
      <w:r w:rsidRPr="00580720">
        <w:rPr>
          <w:rFonts w:asciiTheme="majorHAnsi" w:hAnsiTheme="majorHAnsi"/>
          <w:lang w:val="es-ES"/>
        </w:rPr>
        <w:t>Roux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DE4C1E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Gerardo Francisco González Abarca (por </w:t>
      </w:r>
      <w:proofErr w:type="spellStart"/>
      <w:r w:rsidRPr="00580720">
        <w:rPr>
          <w:rFonts w:asciiTheme="majorHAnsi" w:hAnsiTheme="majorHAnsi"/>
          <w:lang w:val="es-ES"/>
        </w:rPr>
        <w:t>Webex</w:t>
      </w:r>
      <w:proofErr w:type="spellEnd"/>
      <w:r w:rsidRPr="00580720">
        <w:rPr>
          <w:rFonts w:asciiTheme="majorHAnsi" w:hAnsiTheme="majorHAnsi"/>
          <w:lang w:val="es-ES"/>
        </w:rPr>
        <w:t>)</w:t>
      </w:r>
    </w:p>
    <w:p w:rsidR="00B80188" w:rsidRPr="00580720" w:rsidRDefault="00B80188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Erick Huerta Velázquez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Salma Leticia </w:t>
      </w:r>
      <w:proofErr w:type="spellStart"/>
      <w:r w:rsidRPr="00580720">
        <w:rPr>
          <w:rFonts w:asciiTheme="majorHAnsi" w:hAnsiTheme="majorHAnsi"/>
          <w:lang w:val="es-ES"/>
        </w:rPr>
        <w:t>Jalife</w:t>
      </w:r>
      <w:proofErr w:type="spellEnd"/>
      <w:r w:rsidRPr="00580720">
        <w:rPr>
          <w:rFonts w:asciiTheme="majorHAnsi" w:hAnsiTheme="majorHAnsi"/>
          <w:lang w:val="es-ES"/>
        </w:rPr>
        <w:t xml:space="preserve"> Villalón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Irene Levy </w:t>
      </w:r>
      <w:proofErr w:type="spellStart"/>
      <w:r w:rsidRPr="00580720">
        <w:rPr>
          <w:rFonts w:asciiTheme="majorHAnsi" w:hAnsiTheme="majorHAnsi"/>
          <w:lang w:val="es-ES"/>
        </w:rPr>
        <w:t>Mustri</w:t>
      </w:r>
      <w:proofErr w:type="spellEnd"/>
      <w:r w:rsidRPr="00580720">
        <w:rPr>
          <w:rFonts w:asciiTheme="majorHAnsi" w:hAnsiTheme="majorHAnsi"/>
          <w:lang w:val="es-ES"/>
        </w:rPr>
        <w:t xml:space="preserve"> </w:t>
      </w:r>
    </w:p>
    <w:p w:rsidR="00DE4C1E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Elisa V. Mariscal Medina</w:t>
      </w:r>
    </w:p>
    <w:p w:rsidR="00F1564B" w:rsidRPr="00580720" w:rsidRDefault="00DE4C1E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>Luis Miguel Martínez Cervantes</w:t>
      </w:r>
      <w:r w:rsidR="00F1564B" w:rsidRPr="00580720">
        <w:rPr>
          <w:rFonts w:asciiTheme="majorHAnsi" w:hAnsiTheme="majorHAnsi"/>
          <w:lang w:val="es-ES"/>
        </w:rPr>
        <w:t xml:space="preserve">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Carlos Alejandro Merchán Escalante  </w:t>
      </w:r>
    </w:p>
    <w:p w:rsidR="00F1564B" w:rsidRPr="00580720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Carlos Ponce Beltrán </w:t>
      </w:r>
    </w:p>
    <w:p w:rsidR="00BD5414" w:rsidRPr="00BF6B40" w:rsidRDefault="00DE4C1E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BF6B40">
        <w:rPr>
          <w:rFonts w:ascii="Calibri" w:hAnsi="Calibri"/>
          <w:lang w:val="es-ES"/>
        </w:rPr>
        <w:t>Prosecretaria Técnica del Pleno</w:t>
      </w:r>
      <w:r w:rsidR="00BD5414" w:rsidRPr="00BF6B40">
        <w:rPr>
          <w:rFonts w:ascii="Calibri" w:hAnsi="Calibri"/>
          <w:lang w:val="es-ES"/>
        </w:rPr>
        <w:t>:</w:t>
      </w:r>
    </w:p>
    <w:p w:rsidR="00BD5414" w:rsidRPr="00580720" w:rsidRDefault="00DE4C1E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_tradnl"/>
        </w:rPr>
      </w:pPr>
      <w:r w:rsidRPr="00BF6B40">
        <w:rPr>
          <w:rFonts w:ascii="Calibri" w:hAnsi="Calibri"/>
          <w:lang w:val="es-ES"/>
        </w:rPr>
        <w:t>Yaratzet</w:t>
      </w:r>
      <w:r w:rsidRPr="00580720">
        <w:rPr>
          <w:rFonts w:asciiTheme="majorHAnsi" w:hAnsiTheme="majorHAnsi"/>
          <w:lang w:val="es-ES_tradnl"/>
        </w:rPr>
        <w:t xml:space="preserve"> Funes López</w:t>
      </w:r>
      <w:r w:rsidR="00877C43">
        <w:rPr>
          <w:rFonts w:asciiTheme="majorHAnsi" w:hAnsiTheme="majorHAnsi"/>
          <w:lang w:val="es-ES_tradnl"/>
        </w:rPr>
        <w:t>, realizando las funciones de Secretario en la sesión.</w:t>
      </w:r>
    </w:p>
    <w:p w:rsidR="00BD5414" w:rsidRPr="00580720" w:rsidRDefault="00BD5414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Una vez hecho del conocimiento de los </w:t>
      </w:r>
      <w:r w:rsidR="00F1564B" w:rsidRPr="00580720">
        <w:rPr>
          <w:rFonts w:asciiTheme="majorHAnsi" w:hAnsiTheme="majorHAnsi"/>
          <w:lang w:val="es-ES"/>
        </w:rPr>
        <w:t>Consejeros</w:t>
      </w:r>
      <w:r w:rsidRPr="00580720">
        <w:rPr>
          <w:rFonts w:asciiTheme="majorHAnsi" w:hAnsiTheme="majorHAnsi"/>
          <w:lang w:val="es-ES"/>
        </w:rPr>
        <w:t xml:space="preserve"> presentes lo anterior, el</w:t>
      </w:r>
      <w:r w:rsidR="002A5D8F" w:rsidRPr="00580720">
        <w:rPr>
          <w:rFonts w:asciiTheme="majorHAnsi" w:hAnsiTheme="majorHAnsi"/>
          <w:lang w:val="es-ES"/>
        </w:rPr>
        <w:t xml:space="preserve"> </w:t>
      </w:r>
      <w:r w:rsidR="0031131B" w:rsidRPr="00580720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BF6B40">
        <w:rPr>
          <w:rFonts w:ascii="Calibri" w:hAnsi="Calibri"/>
          <w:lang w:val="es-ES"/>
        </w:rPr>
        <w:t>Roux</w:t>
      </w:r>
      <w:proofErr w:type="spellEnd"/>
      <w:r w:rsidR="0031131B" w:rsidRPr="00580720">
        <w:rPr>
          <w:rFonts w:asciiTheme="majorHAnsi" w:hAnsiTheme="majorHAnsi"/>
          <w:lang w:val="es-ES"/>
        </w:rPr>
        <w:t>,</w:t>
      </w:r>
      <w:r w:rsidRPr="00580720">
        <w:rPr>
          <w:rFonts w:asciiTheme="majorHAnsi" w:hAnsiTheme="majorHAnsi"/>
          <w:lang w:val="es-ES"/>
        </w:rPr>
        <w:t xml:space="preserve"> </w:t>
      </w:r>
      <w:r w:rsidR="00F708A2" w:rsidRPr="00580720">
        <w:rPr>
          <w:rFonts w:asciiTheme="majorHAnsi" w:hAnsiTheme="majorHAnsi"/>
          <w:lang w:val="es-ES"/>
        </w:rPr>
        <w:t>inició</w:t>
      </w:r>
      <w:r w:rsidR="00F1564B" w:rsidRPr="00580720">
        <w:rPr>
          <w:rFonts w:asciiTheme="majorHAnsi" w:hAnsiTheme="majorHAnsi"/>
          <w:lang w:val="es-ES"/>
        </w:rPr>
        <w:t xml:space="preserve"> </w:t>
      </w:r>
      <w:r w:rsidRPr="00580720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BF6B40" w:rsidRDefault="00BD5414" w:rsidP="00BF6B40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BF6B40">
        <w:rPr>
          <w:rFonts w:asciiTheme="majorHAnsi" w:hAnsiTheme="majorHAnsi"/>
          <w:sz w:val="24"/>
          <w:szCs w:val="24"/>
        </w:rPr>
        <w:t>ORDEN DEL DÍA</w:t>
      </w:r>
    </w:p>
    <w:p w:rsidR="00DE4C1E" w:rsidRPr="00BF6B40" w:rsidRDefault="00DE4C1E" w:rsidP="00BF6B40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580720">
        <w:rPr>
          <w:rFonts w:asciiTheme="majorHAnsi" w:hAnsiTheme="majorHAnsi" w:cs="Arial Hebrew Scholar"/>
          <w:b/>
        </w:rPr>
        <w:t xml:space="preserve">I.- </w:t>
      </w:r>
      <w:r w:rsidRPr="00BF6B40">
        <w:rPr>
          <w:rFonts w:asciiTheme="majorHAnsi" w:hAnsiTheme="majorHAnsi" w:cs="Arial Hebrew Scholar"/>
          <w:b/>
        </w:rPr>
        <w:t xml:space="preserve">LISTA DE </w:t>
      </w:r>
      <w:r w:rsidRPr="00BF6B40">
        <w:rPr>
          <w:rFonts w:asciiTheme="majorHAnsi" w:hAnsiTheme="majorHAnsi" w:cs="Arial Hebrew Scholar"/>
          <w:b/>
          <w:bCs/>
        </w:rPr>
        <w:t>ASISTENCIA.</w:t>
      </w:r>
    </w:p>
    <w:p w:rsidR="00402799" w:rsidRPr="00BF6B40" w:rsidRDefault="00DE4C1E" w:rsidP="00BF6B40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BF6B40">
        <w:rPr>
          <w:rFonts w:asciiTheme="majorHAnsi" w:hAnsiTheme="majorHAnsi" w:cs="Arial Hebrew Scholar"/>
          <w:b/>
          <w:bCs/>
        </w:rPr>
        <w:t>II.- APROBACIÓN DEL ORDEN DEL DÍA.</w:t>
      </w:r>
    </w:p>
    <w:p w:rsidR="00DE4C1E" w:rsidRPr="00580720" w:rsidRDefault="00DE4C1E" w:rsidP="00BF6B40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</w:rPr>
      </w:pPr>
      <w:r w:rsidRPr="00BF6B40">
        <w:rPr>
          <w:rFonts w:asciiTheme="majorHAnsi" w:hAnsiTheme="majorHAnsi" w:cs="Arial Hebrew Scholar"/>
          <w:b/>
          <w:bCs/>
        </w:rPr>
        <w:t>III.- ASUNTOS QUE SE SOMETEN</w:t>
      </w:r>
      <w:r w:rsidRPr="00BF6B40">
        <w:rPr>
          <w:rFonts w:asciiTheme="majorHAnsi" w:hAnsiTheme="majorHAnsi" w:cs="Arial Hebrew Scholar"/>
          <w:b/>
        </w:rPr>
        <w:t xml:space="preserve"> A CONSIDERACIÓN DEL CONSEJO</w:t>
      </w:r>
      <w:r w:rsidRPr="00580720">
        <w:rPr>
          <w:rFonts w:asciiTheme="majorHAnsi" w:hAnsiTheme="majorHAnsi" w:cs="Arial Hebrew Scholar"/>
          <w:b/>
        </w:rPr>
        <w:t>.</w:t>
      </w:r>
    </w:p>
    <w:p w:rsidR="00DE4C1E" w:rsidRPr="00BF6B40" w:rsidRDefault="00DE4C1E" w:rsidP="00BF6B40">
      <w:pPr>
        <w:spacing w:before="240"/>
        <w:ind w:right="44"/>
        <w:jc w:val="both"/>
        <w:rPr>
          <w:rFonts w:ascii="Calibri" w:hAnsi="Calibri"/>
          <w:bCs/>
        </w:rPr>
      </w:pPr>
      <w:r w:rsidRPr="00580720">
        <w:rPr>
          <w:rFonts w:asciiTheme="majorHAnsi" w:hAnsiTheme="majorHAnsi" w:cs="Arial Hebrew Scholar"/>
          <w:b/>
        </w:rPr>
        <w:t xml:space="preserve">III.1.- </w:t>
      </w:r>
      <w:r w:rsidRPr="00BF6B40">
        <w:rPr>
          <w:rFonts w:ascii="Calibri" w:hAnsi="Calibri"/>
          <w:bCs/>
        </w:rPr>
        <w:t>Reglas de Operación del Consejo Consultivo.</w:t>
      </w:r>
    </w:p>
    <w:p w:rsidR="00DE4C1E" w:rsidRPr="00580720" w:rsidRDefault="00DE4C1E" w:rsidP="00BF6B40">
      <w:pPr>
        <w:spacing w:before="240"/>
        <w:ind w:right="44"/>
        <w:jc w:val="both"/>
        <w:rPr>
          <w:rFonts w:asciiTheme="majorHAnsi" w:hAnsiTheme="majorHAnsi" w:cs="Arial Hebrew Scholar"/>
          <w:b/>
        </w:rPr>
      </w:pPr>
      <w:r w:rsidRPr="00BF6B40">
        <w:rPr>
          <w:rFonts w:ascii="Calibri" w:hAnsi="Calibri"/>
          <w:b/>
          <w:bCs/>
        </w:rPr>
        <w:t>III.2.-</w:t>
      </w:r>
      <w:r w:rsidRPr="00BF6B40">
        <w:rPr>
          <w:rFonts w:ascii="Calibri" w:hAnsi="Calibri"/>
          <w:bCs/>
        </w:rPr>
        <w:t xml:space="preserve"> Programa Anual</w:t>
      </w:r>
      <w:r w:rsidRPr="00580720">
        <w:rPr>
          <w:rFonts w:asciiTheme="majorHAnsi" w:hAnsiTheme="majorHAnsi" w:cs="Arial Hebrew Scholar"/>
        </w:rPr>
        <w:t xml:space="preserve"> de Trabajo 2015 del Consejo Consultivo.</w:t>
      </w:r>
    </w:p>
    <w:p w:rsidR="00DE4C1E" w:rsidRPr="00BF6B40" w:rsidRDefault="00DE4C1E" w:rsidP="00BF6B40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BF6B40">
        <w:rPr>
          <w:rFonts w:asciiTheme="majorHAnsi" w:hAnsiTheme="majorHAnsi" w:cs="Arial Hebrew Scholar"/>
          <w:b/>
          <w:bCs/>
        </w:rPr>
        <w:t>IV.- ASUNTOS GENERALES.</w:t>
      </w:r>
    </w:p>
    <w:p w:rsidR="00DE4C1E" w:rsidRPr="00BF6B40" w:rsidRDefault="00DE4C1E" w:rsidP="00BF6B40">
      <w:pPr>
        <w:spacing w:before="240"/>
        <w:ind w:right="44"/>
        <w:jc w:val="both"/>
        <w:rPr>
          <w:rFonts w:ascii="Calibri" w:hAnsi="Calibri"/>
          <w:bCs/>
        </w:rPr>
      </w:pPr>
      <w:r w:rsidRPr="00BF6B40">
        <w:rPr>
          <w:rFonts w:ascii="Calibri" w:hAnsi="Calibri"/>
          <w:b/>
          <w:bCs/>
        </w:rPr>
        <w:lastRenderedPageBreak/>
        <w:t>IV.1.-</w:t>
      </w:r>
      <w:r w:rsidRPr="00BF6B40">
        <w:rPr>
          <w:rFonts w:ascii="Calibri" w:hAnsi="Calibri"/>
          <w:bCs/>
        </w:rPr>
        <w:t xml:space="preserve"> Avances de los </w:t>
      </w:r>
      <w:r w:rsidR="00877C43" w:rsidRPr="00BF6B40">
        <w:rPr>
          <w:rFonts w:ascii="Calibri" w:hAnsi="Calibri"/>
          <w:bCs/>
        </w:rPr>
        <w:t xml:space="preserve">siguientes </w:t>
      </w:r>
      <w:r w:rsidRPr="00BF6B40">
        <w:rPr>
          <w:rFonts w:ascii="Calibri" w:hAnsi="Calibri"/>
          <w:bCs/>
        </w:rPr>
        <w:t>Grupos de Trabajo:</w:t>
      </w:r>
    </w:p>
    <w:p w:rsidR="00DE4C1E" w:rsidRPr="00580720" w:rsidRDefault="00DE4C1E" w:rsidP="00BF6B40">
      <w:pPr>
        <w:numPr>
          <w:ilvl w:val="0"/>
          <w:numId w:val="18"/>
        </w:numPr>
        <w:spacing w:before="240"/>
        <w:ind w:left="709" w:right="44" w:hanging="283"/>
        <w:jc w:val="both"/>
        <w:rPr>
          <w:rFonts w:asciiTheme="majorHAnsi" w:hAnsiTheme="majorHAnsi"/>
        </w:rPr>
      </w:pPr>
      <w:r w:rsidRPr="00580720">
        <w:rPr>
          <w:rFonts w:asciiTheme="majorHAnsi" w:hAnsiTheme="majorHAnsi"/>
        </w:rPr>
        <w:t xml:space="preserve">Lineamientos de </w:t>
      </w:r>
      <w:r w:rsidRPr="00BF6B40">
        <w:rPr>
          <w:rFonts w:ascii="Calibri" w:hAnsi="Calibri"/>
          <w:lang w:val="es-ES"/>
        </w:rPr>
        <w:t>colaboración</w:t>
      </w:r>
      <w:r w:rsidRPr="00580720">
        <w:rPr>
          <w:rFonts w:asciiTheme="majorHAnsi" w:hAnsiTheme="majorHAnsi"/>
        </w:rPr>
        <w:t xml:space="preserve"> con la justicia. </w:t>
      </w:r>
    </w:p>
    <w:p w:rsidR="00DE4C1E" w:rsidRPr="00BF6B40" w:rsidRDefault="00DE4C1E" w:rsidP="00BF6B40">
      <w:pPr>
        <w:numPr>
          <w:ilvl w:val="0"/>
          <w:numId w:val="18"/>
        </w:numPr>
        <w:ind w:left="709" w:right="44" w:hanging="283"/>
        <w:jc w:val="both"/>
        <w:rPr>
          <w:rFonts w:ascii="Calibri" w:hAnsi="Calibri"/>
          <w:lang w:val="es-ES"/>
        </w:rPr>
      </w:pPr>
      <w:r w:rsidRPr="00580720">
        <w:rPr>
          <w:rFonts w:asciiTheme="majorHAnsi" w:hAnsiTheme="majorHAnsi"/>
        </w:rPr>
        <w:t>Pr</w:t>
      </w:r>
      <w:r w:rsidRPr="00BF6B40">
        <w:rPr>
          <w:rFonts w:ascii="Calibri" w:hAnsi="Calibri"/>
          <w:lang w:val="es-ES"/>
        </w:rPr>
        <w:t>ogramación infantil / Audiencia infantil.</w:t>
      </w:r>
    </w:p>
    <w:p w:rsidR="00DE4C1E" w:rsidRPr="00580720" w:rsidRDefault="00DE4C1E" w:rsidP="00BF6B40">
      <w:pPr>
        <w:numPr>
          <w:ilvl w:val="0"/>
          <w:numId w:val="18"/>
        </w:numPr>
        <w:ind w:left="709" w:right="44" w:hanging="283"/>
        <w:jc w:val="both"/>
        <w:rPr>
          <w:rFonts w:asciiTheme="majorHAnsi" w:hAnsiTheme="majorHAnsi" w:cs="Arial Hebrew Scholar"/>
        </w:rPr>
      </w:pPr>
      <w:r w:rsidRPr="00BF6B40">
        <w:rPr>
          <w:rFonts w:ascii="Calibri" w:hAnsi="Calibri"/>
          <w:lang w:val="es-ES"/>
        </w:rPr>
        <w:t>Lineamientos</w:t>
      </w:r>
      <w:r w:rsidRPr="00580720">
        <w:rPr>
          <w:rFonts w:asciiTheme="majorHAnsi" w:hAnsiTheme="majorHAnsi"/>
        </w:rPr>
        <w:t xml:space="preserve"> para transitar de permisos a concesiones</w:t>
      </w:r>
      <w:bookmarkStart w:id="0" w:name="_GoBack"/>
      <w:bookmarkEnd w:id="0"/>
      <w:r w:rsidRPr="00580720">
        <w:rPr>
          <w:rFonts w:asciiTheme="majorHAnsi" w:hAnsiTheme="majorHAnsi"/>
        </w:rPr>
        <w:t>.</w:t>
      </w:r>
    </w:p>
    <w:p w:rsidR="006E0C0F" w:rsidRPr="00BF6B40" w:rsidRDefault="00DE4C1E" w:rsidP="00BF6B40">
      <w:pPr>
        <w:spacing w:before="240"/>
        <w:ind w:right="44"/>
        <w:jc w:val="both"/>
        <w:rPr>
          <w:rFonts w:ascii="Calibri" w:hAnsi="Calibri"/>
          <w:bCs/>
        </w:rPr>
      </w:pPr>
      <w:r w:rsidRPr="00BF6B40">
        <w:rPr>
          <w:rFonts w:ascii="Calibri" w:hAnsi="Calibri"/>
          <w:b/>
          <w:bCs/>
        </w:rPr>
        <w:t>IV.2.-</w:t>
      </w:r>
      <w:r w:rsidRPr="00BF6B40">
        <w:rPr>
          <w:rFonts w:ascii="Calibri" w:hAnsi="Calibri"/>
          <w:bCs/>
        </w:rPr>
        <w:t xml:space="preserve"> Manifestaciones de interés para el despliegue de la Red compartida mayorista.</w:t>
      </w:r>
    </w:p>
    <w:p w:rsidR="00BD5414" w:rsidRPr="00BF6B40" w:rsidRDefault="00BD5414" w:rsidP="00BF6B4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BF6B40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BF6B40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BF6B40">
        <w:rPr>
          <w:rFonts w:asciiTheme="majorHAnsi" w:hAnsiTheme="majorHAnsi"/>
          <w:i w:val="0"/>
          <w:sz w:val="24"/>
          <w:szCs w:val="24"/>
        </w:rPr>
        <w:t>S</w:t>
      </w:r>
      <w:r w:rsidR="00F1564B" w:rsidRPr="00BF6B40">
        <w:rPr>
          <w:rFonts w:asciiTheme="majorHAnsi" w:hAnsiTheme="majorHAnsi"/>
          <w:i w:val="0"/>
          <w:sz w:val="24"/>
          <w:szCs w:val="24"/>
        </w:rPr>
        <w:t>TENCIA.</w:t>
      </w:r>
    </w:p>
    <w:p w:rsidR="00BD5414" w:rsidRPr="00580720" w:rsidRDefault="00DE4C1E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580720">
        <w:rPr>
          <w:rFonts w:asciiTheme="majorHAnsi" w:hAnsiTheme="majorHAnsi"/>
        </w:rPr>
        <w:t xml:space="preserve">El Presidente del </w:t>
      </w:r>
      <w:r w:rsidR="00F1564B" w:rsidRPr="00580720">
        <w:rPr>
          <w:rFonts w:asciiTheme="majorHAnsi" w:hAnsiTheme="majorHAnsi"/>
        </w:rPr>
        <w:t>Consejo Consultivo</w:t>
      </w:r>
      <w:r w:rsidR="00F708A2" w:rsidRPr="00580720">
        <w:rPr>
          <w:rFonts w:asciiTheme="majorHAnsi" w:hAnsiTheme="majorHAnsi"/>
        </w:rPr>
        <w:t xml:space="preserve"> dio cuenta de la asistencia de los </w:t>
      </w:r>
      <w:r w:rsidR="007317C9" w:rsidRPr="00580720">
        <w:rPr>
          <w:rFonts w:asciiTheme="majorHAnsi" w:hAnsiTheme="majorHAnsi"/>
        </w:rPr>
        <w:t>Consejeros</w:t>
      </w:r>
      <w:r w:rsidR="00F708A2" w:rsidRPr="00580720">
        <w:rPr>
          <w:rFonts w:asciiTheme="majorHAnsi" w:hAnsiTheme="majorHAnsi"/>
        </w:rPr>
        <w:t>, tanto de los que se enco</w:t>
      </w:r>
      <w:r w:rsidR="0031131B" w:rsidRPr="00580720">
        <w:rPr>
          <w:rFonts w:asciiTheme="majorHAnsi" w:hAnsiTheme="majorHAnsi"/>
        </w:rPr>
        <w:t xml:space="preserve">ntraban </w:t>
      </w:r>
      <w:r w:rsidR="0031131B" w:rsidRPr="00BF6B40">
        <w:rPr>
          <w:rFonts w:ascii="Calibri" w:hAnsi="Calibri"/>
        </w:rPr>
        <w:t>presencialmente</w:t>
      </w:r>
      <w:r w:rsidR="0031131B" w:rsidRPr="00580720">
        <w:rPr>
          <w:rFonts w:asciiTheme="majorHAnsi" w:hAnsiTheme="majorHAnsi"/>
        </w:rPr>
        <w:t>, como de quien</w:t>
      </w:r>
      <w:r w:rsidR="00F708A2" w:rsidRPr="00580720">
        <w:rPr>
          <w:rFonts w:asciiTheme="majorHAnsi" w:hAnsiTheme="majorHAnsi"/>
        </w:rPr>
        <w:t xml:space="preserve"> </w:t>
      </w:r>
      <w:r w:rsidR="0031131B" w:rsidRPr="00580720">
        <w:rPr>
          <w:rFonts w:asciiTheme="majorHAnsi" w:hAnsiTheme="majorHAnsi"/>
        </w:rPr>
        <w:t>participó</w:t>
      </w:r>
      <w:r w:rsidR="00F708A2" w:rsidRPr="00580720">
        <w:rPr>
          <w:rFonts w:asciiTheme="majorHAnsi" w:hAnsiTheme="majorHAnsi"/>
        </w:rPr>
        <w:t xml:space="preserve"> por medio electrónico a distancia, </w:t>
      </w:r>
      <w:r w:rsidR="0010327C" w:rsidRPr="00580720">
        <w:rPr>
          <w:rFonts w:asciiTheme="majorHAnsi" w:hAnsiTheme="majorHAnsi"/>
        </w:rPr>
        <w:t xml:space="preserve">según se </w:t>
      </w:r>
      <w:r w:rsidR="00BD5414" w:rsidRPr="00580720">
        <w:rPr>
          <w:rFonts w:asciiTheme="majorHAnsi" w:hAnsiTheme="majorHAnsi"/>
        </w:rPr>
        <w:t>acredita con la lista de asistencia anexa a la presente acta</w:t>
      </w:r>
      <w:r w:rsidR="00F708A2" w:rsidRPr="00580720">
        <w:rPr>
          <w:rFonts w:asciiTheme="majorHAnsi" w:hAnsiTheme="majorHAnsi"/>
        </w:rPr>
        <w:t>.</w:t>
      </w:r>
    </w:p>
    <w:p w:rsidR="00BD5414" w:rsidRPr="00BF6B40" w:rsidRDefault="00BD5414" w:rsidP="00BF6B4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BF6B40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BD5414" w:rsidRPr="00BF6B40" w:rsidRDefault="00BD5414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El</w:t>
      </w:r>
      <w:r w:rsidR="007B7CBC" w:rsidRPr="00BF6B40">
        <w:rPr>
          <w:rFonts w:ascii="Calibri" w:hAnsi="Calibri"/>
        </w:rPr>
        <w:t xml:space="preserve"> </w:t>
      </w:r>
      <w:r w:rsidR="0031131B" w:rsidRPr="00BF6B40">
        <w:rPr>
          <w:rFonts w:ascii="Calibri" w:hAnsi="Calibri"/>
        </w:rPr>
        <w:t>Dr. Ernesto M. Flores-</w:t>
      </w:r>
      <w:proofErr w:type="spellStart"/>
      <w:r w:rsidR="0031131B" w:rsidRPr="00BF6B40">
        <w:rPr>
          <w:rFonts w:ascii="Calibri" w:hAnsi="Calibri"/>
        </w:rPr>
        <w:t>Roux</w:t>
      </w:r>
      <w:proofErr w:type="spellEnd"/>
      <w:r w:rsidR="0031131B" w:rsidRPr="00BF6B40">
        <w:rPr>
          <w:rFonts w:ascii="Calibri" w:hAnsi="Calibri"/>
        </w:rPr>
        <w:t xml:space="preserve"> </w:t>
      </w:r>
      <w:r w:rsidRPr="00BF6B40">
        <w:rPr>
          <w:rFonts w:ascii="Calibri" w:hAnsi="Calibri"/>
        </w:rPr>
        <w:t xml:space="preserve">sometió a consideración de los </w:t>
      </w:r>
      <w:r w:rsidR="007B7CBC" w:rsidRPr="00BF6B40">
        <w:rPr>
          <w:rFonts w:ascii="Calibri" w:hAnsi="Calibri"/>
        </w:rPr>
        <w:t>Consejeros</w:t>
      </w:r>
      <w:r w:rsidRPr="00BF6B40">
        <w:rPr>
          <w:rFonts w:ascii="Calibri" w:hAnsi="Calibri"/>
        </w:rPr>
        <w:t xml:space="preserve"> presentes el Orden del Día</w:t>
      </w:r>
      <w:r w:rsidR="007B7CBC" w:rsidRPr="00BF6B40">
        <w:rPr>
          <w:rFonts w:ascii="Calibri" w:hAnsi="Calibri"/>
        </w:rPr>
        <w:t>. Posteriormente,</w:t>
      </w:r>
      <w:r w:rsidRPr="00BF6B40">
        <w:rPr>
          <w:rFonts w:ascii="Calibri" w:hAnsi="Calibri"/>
        </w:rPr>
        <w:t xml:space="preserve"> el </w:t>
      </w:r>
      <w:r w:rsidR="007B7CBC" w:rsidRPr="00BF6B40">
        <w:rPr>
          <w:rFonts w:ascii="Calibri" w:hAnsi="Calibri"/>
        </w:rPr>
        <w:t>Consejo</w:t>
      </w:r>
      <w:r w:rsidRPr="00BF6B40">
        <w:rPr>
          <w:rFonts w:ascii="Calibri" w:hAnsi="Calibri"/>
        </w:rPr>
        <w:t xml:space="preserve"> </w:t>
      </w:r>
      <w:r w:rsidR="007B7CBC" w:rsidRPr="00BF6B40">
        <w:rPr>
          <w:rFonts w:ascii="Calibri" w:hAnsi="Calibri"/>
        </w:rPr>
        <w:t>aprobó por unanimidad el Orden del Día tra</w:t>
      </w:r>
      <w:r w:rsidR="00604421" w:rsidRPr="00BF6B40">
        <w:rPr>
          <w:rFonts w:ascii="Calibri" w:hAnsi="Calibri"/>
        </w:rPr>
        <w:t>n</w:t>
      </w:r>
      <w:r w:rsidR="007B7CBC" w:rsidRPr="00BF6B40">
        <w:rPr>
          <w:rFonts w:ascii="Calibri" w:hAnsi="Calibri"/>
        </w:rPr>
        <w:t>scrito en esta Acta</w:t>
      </w:r>
      <w:r w:rsidRPr="00BF6B40">
        <w:rPr>
          <w:rFonts w:ascii="Calibri" w:hAnsi="Calibri"/>
        </w:rPr>
        <w:t>.</w:t>
      </w:r>
    </w:p>
    <w:p w:rsidR="00BD5414" w:rsidRPr="00BF6B40" w:rsidRDefault="00BD5414" w:rsidP="00BF6B4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BF6B40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BF6B40" w:rsidRDefault="0031131B" w:rsidP="00BF6B40">
      <w:pPr>
        <w:pStyle w:val="Ttulo3"/>
        <w:spacing w:before="240"/>
        <w:jc w:val="left"/>
        <w:rPr>
          <w:rFonts w:ascii="Calibri" w:hAnsi="Calibri"/>
        </w:rPr>
      </w:pPr>
      <w:r w:rsidRPr="00BF6B40">
        <w:rPr>
          <w:rFonts w:ascii="Calibri" w:hAnsi="Calibri"/>
        </w:rPr>
        <w:t xml:space="preserve">III.1.- </w:t>
      </w:r>
      <w:r w:rsidR="00DE4C1E" w:rsidRPr="00BF6B40">
        <w:rPr>
          <w:rFonts w:ascii="Calibri" w:hAnsi="Calibri"/>
        </w:rPr>
        <w:t>Reglas de Operación del Consejo Consultivo.</w:t>
      </w:r>
    </w:p>
    <w:p w:rsidR="00DE4C1E" w:rsidRPr="00BF6B40" w:rsidRDefault="00DE4C1E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BF6B40">
        <w:rPr>
          <w:rFonts w:ascii="Calibri" w:hAnsi="Calibri"/>
          <w:b/>
        </w:rPr>
        <w:t>Deliberación</w:t>
      </w:r>
    </w:p>
    <w:p w:rsidR="00402799" w:rsidRPr="00BF6B40" w:rsidRDefault="005B4BA9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Los Consejeros deliberaron sobre el proyecto de reglas. Se incluyen en la versión estenográfica todas y cada una de las intervenciones realizadas al efecto por los presentes. Habiéndose agotado la discusión, los Consejeros emitieron su voto.</w:t>
      </w:r>
    </w:p>
    <w:p w:rsidR="00015D1B" w:rsidRPr="00BF6B40" w:rsidRDefault="00015D1B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BF6B40">
        <w:rPr>
          <w:rFonts w:ascii="Calibri" w:hAnsi="Calibri"/>
          <w:b/>
        </w:rPr>
        <w:t>Votación</w:t>
      </w:r>
    </w:p>
    <w:p w:rsidR="00015D1B" w:rsidRPr="00BF6B40" w:rsidRDefault="00015D1B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El Consejo Consultivo del Instituto Federal de Telecomunicaciones aprobó por unanimidad de votos de los Consejeros presentes, el siguiente:</w:t>
      </w:r>
    </w:p>
    <w:p w:rsidR="00015D1B" w:rsidRPr="00BF6B40" w:rsidRDefault="00015D1B" w:rsidP="00BF6B4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</w:rPr>
      </w:pPr>
      <w:r w:rsidRPr="00BF6B40">
        <w:rPr>
          <w:rFonts w:ascii="Calibri" w:hAnsi="Calibri"/>
          <w:b/>
        </w:rPr>
        <w:t>Acuerdo</w:t>
      </w:r>
    </w:p>
    <w:p w:rsidR="00015D1B" w:rsidRPr="00BF6B40" w:rsidRDefault="00015D1B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b/>
        </w:rPr>
      </w:pPr>
      <w:r w:rsidRPr="00BF6B40">
        <w:rPr>
          <w:rFonts w:ascii="Calibri" w:hAnsi="Calibri"/>
          <w:b/>
        </w:rPr>
        <w:t>CC/IFT/</w:t>
      </w:r>
      <w:r w:rsidR="005B4BA9" w:rsidRPr="00BF6B40">
        <w:rPr>
          <w:rFonts w:ascii="Calibri" w:hAnsi="Calibri"/>
          <w:b/>
        </w:rPr>
        <w:t>EXT/140415</w:t>
      </w:r>
      <w:r w:rsidRPr="00BF6B40">
        <w:rPr>
          <w:rFonts w:ascii="Calibri" w:hAnsi="Calibri"/>
          <w:b/>
        </w:rPr>
        <w:t>/</w:t>
      </w:r>
      <w:r w:rsidR="005B4BA9" w:rsidRPr="00BF6B40">
        <w:rPr>
          <w:rFonts w:ascii="Calibri" w:hAnsi="Calibri"/>
          <w:b/>
        </w:rPr>
        <w:t>1</w:t>
      </w:r>
    </w:p>
    <w:p w:rsidR="00015D1B" w:rsidRPr="00BF6B40" w:rsidRDefault="005B4BA9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  <w:b/>
        </w:rPr>
        <w:t>PRIMERO</w:t>
      </w:r>
      <w:r w:rsidR="00015D1B" w:rsidRPr="00BF6B40">
        <w:rPr>
          <w:rFonts w:ascii="Calibri" w:hAnsi="Calibri"/>
          <w:b/>
        </w:rPr>
        <w:t>.</w:t>
      </w:r>
      <w:r w:rsidR="00015D1B" w:rsidRPr="00BF6B40">
        <w:rPr>
          <w:rFonts w:ascii="Calibri" w:hAnsi="Calibri"/>
        </w:rPr>
        <w:t xml:space="preserve"> Se aprueba</w:t>
      </w:r>
      <w:r w:rsidRPr="00BF6B40">
        <w:rPr>
          <w:rFonts w:ascii="Calibri" w:hAnsi="Calibri"/>
        </w:rPr>
        <w:t>n</w:t>
      </w:r>
      <w:r w:rsidR="00877C43" w:rsidRPr="00BF6B40">
        <w:rPr>
          <w:rFonts w:ascii="Calibri" w:hAnsi="Calibri"/>
        </w:rPr>
        <w:t xml:space="preserve"> </w:t>
      </w:r>
      <w:r w:rsidRPr="00BF6B40">
        <w:rPr>
          <w:rFonts w:ascii="Calibri" w:hAnsi="Calibri"/>
        </w:rPr>
        <w:t>las</w:t>
      </w:r>
      <w:r w:rsidR="00015D1B" w:rsidRPr="00BF6B40">
        <w:rPr>
          <w:rFonts w:ascii="Calibri" w:hAnsi="Calibri"/>
        </w:rPr>
        <w:t xml:space="preserve"> “</w:t>
      </w:r>
      <w:r w:rsidRPr="00BF6B40">
        <w:rPr>
          <w:rFonts w:ascii="Calibri" w:hAnsi="Calibri"/>
        </w:rPr>
        <w:t>Reglas de Operación del Consejo Consultivo del Instituto Federal de Telecomunicaciones</w:t>
      </w:r>
      <w:r w:rsidR="00015D1B" w:rsidRPr="00BF6B40">
        <w:rPr>
          <w:rFonts w:ascii="Calibri" w:hAnsi="Calibri"/>
        </w:rPr>
        <w:t>”.</w:t>
      </w:r>
    </w:p>
    <w:p w:rsidR="005B4BA9" w:rsidRPr="00BF6B40" w:rsidRDefault="005B4BA9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  <w:b/>
        </w:rPr>
        <w:t>SEGUNDO.</w:t>
      </w:r>
      <w:r w:rsidRPr="00BF6B40">
        <w:rPr>
          <w:rFonts w:ascii="Calibri" w:hAnsi="Calibri"/>
        </w:rPr>
        <w:t xml:space="preserve"> Se instruye a la Secretaría del Consejo Consultivo a publicar en la página electrónica del Consejo, las Reglas de Operación aprobadas en el Acuerdo anterior.</w:t>
      </w:r>
    </w:p>
    <w:p w:rsidR="0031131B" w:rsidRPr="00BF6B40" w:rsidRDefault="0031131B" w:rsidP="00BF6B40">
      <w:pPr>
        <w:pStyle w:val="Ttulo3"/>
        <w:spacing w:before="240"/>
        <w:jc w:val="left"/>
        <w:rPr>
          <w:rFonts w:ascii="Calibri" w:hAnsi="Calibri"/>
        </w:rPr>
      </w:pPr>
      <w:r w:rsidRPr="00BF6B40">
        <w:rPr>
          <w:rFonts w:ascii="Calibri" w:hAnsi="Calibri"/>
        </w:rPr>
        <w:lastRenderedPageBreak/>
        <w:t xml:space="preserve">III.2.- </w:t>
      </w:r>
      <w:r w:rsidR="005B4BA9" w:rsidRPr="00BF6B40">
        <w:rPr>
          <w:rFonts w:ascii="Calibri" w:hAnsi="Calibri"/>
        </w:rPr>
        <w:t>Programa Anual de Trabajo 2015 del Consejo Consultivo</w:t>
      </w:r>
      <w:r w:rsidRPr="00BF6B40">
        <w:rPr>
          <w:rFonts w:ascii="Calibri" w:hAnsi="Calibri"/>
        </w:rPr>
        <w:t>.</w:t>
      </w:r>
    </w:p>
    <w:p w:rsidR="00580720" w:rsidRPr="00BF6B40" w:rsidRDefault="00580720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 xml:space="preserve">Los Consejeros deliberaron respecto de los temas a incluir en el Programa Anual de Trabajo 2015 y se acordó que el Presidente </w:t>
      </w:r>
      <w:r w:rsidR="00877C43" w:rsidRPr="00BF6B40">
        <w:rPr>
          <w:rFonts w:ascii="Calibri" w:hAnsi="Calibri"/>
        </w:rPr>
        <w:t>del Consejo</w:t>
      </w:r>
      <w:r w:rsidRPr="00BF6B40">
        <w:rPr>
          <w:rFonts w:ascii="Calibri" w:hAnsi="Calibri"/>
        </w:rPr>
        <w:t xml:space="preserve"> enviaría una propuesta con el listado de los asuntos a incluir en el mismo</w:t>
      </w:r>
      <w:r w:rsidR="00F74D11" w:rsidRPr="00BF6B40">
        <w:rPr>
          <w:rFonts w:ascii="Calibri" w:hAnsi="Calibri"/>
        </w:rPr>
        <w:t xml:space="preserve">, con el objeto de que se apruebe a en la siguiente sesión </w:t>
      </w:r>
      <w:r w:rsidR="00877C43" w:rsidRPr="00BF6B40">
        <w:rPr>
          <w:rFonts w:ascii="Calibri" w:hAnsi="Calibri"/>
        </w:rPr>
        <w:t xml:space="preserve">ordinaria </w:t>
      </w:r>
      <w:r w:rsidR="00F74D11" w:rsidRPr="00BF6B40">
        <w:rPr>
          <w:rFonts w:ascii="Calibri" w:hAnsi="Calibri"/>
        </w:rPr>
        <w:t>del Consejo</w:t>
      </w:r>
      <w:r w:rsidRPr="00BF6B40">
        <w:rPr>
          <w:rFonts w:ascii="Calibri" w:hAnsi="Calibri"/>
        </w:rPr>
        <w:t>.</w:t>
      </w:r>
    </w:p>
    <w:p w:rsidR="00580720" w:rsidRPr="00BF6B40" w:rsidRDefault="00580720" w:rsidP="00BF6B4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BF6B40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580720" w:rsidRPr="00BF6B40" w:rsidRDefault="00580720" w:rsidP="00BF6B40">
      <w:pPr>
        <w:pStyle w:val="Ttulo3"/>
        <w:spacing w:before="240"/>
        <w:jc w:val="left"/>
        <w:rPr>
          <w:rFonts w:ascii="Calibri" w:hAnsi="Calibri"/>
        </w:rPr>
      </w:pPr>
      <w:r w:rsidRPr="00BF6B40">
        <w:rPr>
          <w:rFonts w:ascii="Calibri" w:hAnsi="Calibri"/>
        </w:rPr>
        <w:t>IV.1.- Avances de los Grupos de Trabajo:</w:t>
      </w:r>
    </w:p>
    <w:p w:rsidR="00580720" w:rsidRPr="00580720" w:rsidRDefault="00580720" w:rsidP="00BF6B40">
      <w:pPr>
        <w:numPr>
          <w:ilvl w:val="0"/>
          <w:numId w:val="18"/>
        </w:numPr>
        <w:spacing w:before="240"/>
        <w:ind w:left="709" w:right="44" w:hanging="283"/>
        <w:jc w:val="both"/>
        <w:rPr>
          <w:rFonts w:asciiTheme="majorHAnsi" w:hAnsiTheme="majorHAnsi"/>
        </w:rPr>
      </w:pPr>
      <w:r w:rsidRPr="00BF6B40">
        <w:rPr>
          <w:rFonts w:ascii="Calibri" w:hAnsi="Calibri"/>
          <w:bCs/>
        </w:rPr>
        <w:t>Lineamientos</w:t>
      </w:r>
      <w:r w:rsidRPr="00580720">
        <w:rPr>
          <w:rFonts w:asciiTheme="majorHAnsi" w:hAnsiTheme="majorHAnsi"/>
        </w:rPr>
        <w:t xml:space="preserve"> de colaboración con la justicia. </w:t>
      </w:r>
    </w:p>
    <w:p w:rsidR="00580720" w:rsidRPr="00BF6B40" w:rsidRDefault="00580720" w:rsidP="00BF6B40">
      <w:pPr>
        <w:numPr>
          <w:ilvl w:val="0"/>
          <w:numId w:val="18"/>
        </w:numPr>
        <w:spacing w:before="240"/>
        <w:ind w:left="709" w:right="44" w:hanging="283"/>
        <w:jc w:val="both"/>
        <w:rPr>
          <w:rFonts w:ascii="Calibri" w:hAnsi="Calibri"/>
          <w:bCs/>
        </w:rPr>
      </w:pPr>
      <w:r w:rsidRPr="00BF6B40">
        <w:rPr>
          <w:rFonts w:ascii="Calibri" w:hAnsi="Calibri"/>
          <w:bCs/>
        </w:rPr>
        <w:t>Programación infantil / Audiencia infantil.</w:t>
      </w:r>
    </w:p>
    <w:p w:rsidR="00580720" w:rsidRPr="00580720" w:rsidRDefault="00580720" w:rsidP="00BF6B40">
      <w:pPr>
        <w:numPr>
          <w:ilvl w:val="0"/>
          <w:numId w:val="18"/>
        </w:numPr>
        <w:spacing w:before="240"/>
        <w:ind w:left="709" w:right="44" w:hanging="283"/>
        <w:jc w:val="both"/>
        <w:rPr>
          <w:rFonts w:asciiTheme="majorHAnsi" w:hAnsiTheme="majorHAnsi" w:cs="Arial Hebrew Scholar"/>
        </w:rPr>
      </w:pPr>
      <w:r w:rsidRPr="00BF6B40">
        <w:rPr>
          <w:rFonts w:ascii="Calibri" w:hAnsi="Calibri"/>
          <w:bCs/>
        </w:rPr>
        <w:t>Linea</w:t>
      </w:r>
      <w:r w:rsidRPr="00580720">
        <w:rPr>
          <w:rFonts w:asciiTheme="majorHAnsi" w:hAnsiTheme="majorHAnsi"/>
        </w:rPr>
        <w:t>mientos para transitar de permisos a concesiones.</w:t>
      </w:r>
    </w:p>
    <w:p w:rsidR="00580720" w:rsidRPr="00BF6B40" w:rsidRDefault="00580720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Respecto de los Lineamientos de Colaboración con la Justica se realizó una breve explicación de los avances y se acordó que</w:t>
      </w:r>
      <w:r w:rsidR="00877C43" w:rsidRPr="00BF6B40">
        <w:rPr>
          <w:rFonts w:ascii="Calibri" w:hAnsi="Calibri"/>
        </w:rPr>
        <w:t>,</w:t>
      </w:r>
      <w:r w:rsidR="00782C23" w:rsidRPr="00BF6B40">
        <w:rPr>
          <w:rFonts w:ascii="Calibri" w:hAnsi="Calibri"/>
        </w:rPr>
        <w:t xml:space="preserve"> a más tardar el 17</w:t>
      </w:r>
      <w:r w:rsidRPr="00BF6B40">
        <w:rPr>
          <w:rFonts w:ascii="Calibri" w:hAnsi="Calibri"/>
        </w:rPr>
        <w:t xml:space="preserve"> de abril del presente, se recibirían comentarios del </w:t>
      </w:r>
      <w:r w:rsidR="00877C43" w:rsidRPr="00BF6B40">
        <w:rPr>
          <w:rFonts w:ascii="Calibri" w:hAnsi="Calibri"/>
        </w:rPr>
        <w:t>ante</w:t>
      </w:r>
      <w:r w:rsidRPr="00BF6B40">
        <w:rPr>
          <w:rFonts w:ascii="Calibri" w:hAnsi="Calibri"/>
        </w:rPr>
        <w:t xml:space="preserve">proyecto </w:t>
      </w:r>
      <w:r w:rsidR="00877C43" w:rsidRPr="00BF6B40">
        <w:rPr>
          <w:rFonts w:ascii="Calibri" w:hAnsi="Calibri"/>
        </w:rPr>
        <w:t xml:space="preserve">que el Coordinador del Grupo les envió, </w:t>
      </w:r>
      <w:r w:rsidRPr="00BF6B40">
        <w:rPr>
          <w:rFonts w:ascii="Calibri" w:hAnsi="Calibri"/>
        </w:rPr>
        <w:t>con el objeto de que en</w:t>
      </w:r>
      <w:r w:rsidR="00877C43" w:rsidRPr="00BF6B40">
        <w:rPr>
          <w:rFonts w:ascii="Calibri" w:hAnsi="Calibri"/>
        </w:rPr>
        <w:t xml:space="preserve"> la Convocatoria de la próxima sesión ordinaria fuera incluido el proyecto de recomendación y, de ser el caso, analizado y votado en ella.</w:t>
      </w:r>
    </w:p>
    <w:p w:rsidR="00580720" w:rsidRPr="00BF6B40" w:rsidRDefault="00877C43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Sobre el Grupo de</w:t>
      </w:r>
      <w:r w:rsidR="00137AB4" w:rsidRPr="00BF6B40">
        <w:rPr>
          <w:rFonts w:ascii="Calibri" w:hAnsi="Calibri"/>
        </w:rPr>
        <w:t xml:space="preserve"> Programació</w:t>
      </w:r>
      <w:r w:rsidRPr="00BF6B40">
        <w:rPr>
          <w:rFonts w:ascii="Calibri" w:hAnsi="Calibri"/>
        </w:rPr>
        <w:t xml:space="preserve">n infantil / Audiencia infantil, </w:t>
      </w:r>
      <w:r w:rsidR="00137AB4" w:rsidRPr="00BF6B40">
        <w:rPr>
          <w:rFonts w:ascii="Calibri" w:hAnsi="Calibri"/>
        </w:rPr>
        <w:t xml:space="preserve">se realizó una breve exposición de los avances y se acordó que en la próxima sesión </w:t>
      </w:r>
      <w:r w:rsidRPr="00BF6B40">
        <w:rPr>
          <w:rFonts w:ascii="Calibri" w:hAnsi="Calibri"/>
        </w:rPr>
        <w:t xml:space="preserve">ordinaria del Consejo </w:t>
      </w:r>
      <w:r w:rsidR="00137AB4" w:rsidRPr="00BF6B40">
        <w:rPr>
          <w:rFonts w:ascii="Calibri" w:hAnsi="Calibri"/>
        </w:rPr>
        <w:t xml:space="preserve">se presentaría con mayor amplitud. </w:t>
      </w:r>
    </w:p>
    <w:p w:rsidR="00AD5FC4" w:rsidRPr="00BF6B40" w:rsidRDefault="00137AB4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 xml:space="preserve">Por último, sobre </w:t>
      </w:r>
      <w:r w:rsidR="00877C43" w:rsidRPr="00BF6B40">
        <w:rPr>
          <w:rFonts w:ascii="Calibri" w:hAnsi="Calibri"/>
        </w:rPr>
        <w:t xml:space="preserve">el Grupo que analiza </w:t>
      </w:r>
      <w:r w:rsidRPr="00BF6B40">
        <w:rPr>
          <w:rFonts w:ascii="Calibri" w:hAnsi="Calibri"/>
        </w:rPr>
        <w:t xml:space="preserve">los Lineamientos para transitar de Permisos a Concesiones, se determinó que </w:t>
      </w:r>
      <w:r w:rsidR="00F70201" w:rsidRPr="00BF6B40">
        <w:rPr>
          <w:rFonts w:ascii="Calibri" w:hAnsi="Calibri"/>
        </w:rPr>
        <w:t>era necesario estudiar</w:t>
      </w:r>
      <w:r w:rsidR="00877C43" w:rsidRPr="00BF6B40">
        <w:rPr>
          <w:rFonts w:ascii="Calibri" w:hAnsi="Calibri"/>
        </w:rPr>
        <w:t xml:space="preserve"> el </w:t>
      </w:r>
      <w:r w:rsidR="00F70201" w:rsidRPr="00BF6B40">
        <w:rPr>
          <w:rFonts w:ascii="Calibri" w:hAnsi="Calibri"/>
        </w:rPr>
        <w:t>“Anteproyecto de Lineamientos generales para el otorgamiento de las concesiones a que se refiere el título cuarto de la Ley Federal de Telecomunicaciones y Radiodifusión” que el Instituto publicaría en su página electrónica</w:t>
      </w:r>
      <w:r w:rsidR="00877C43" w:rsidRPr="00BF6B40">
        <w:rPr>
          <w:rFonts w:ascii="Calibri" w:hAnsi="Calibri"/>
        </w:rPr>
        <w:t xml:space="preserve"> para un proceso de Consulta Pública.</w:t>
      </w:r>
    </w:p>
    <w:p w:rsidR="00F70201" w:rsidRPr="00BF6B40" w:rsidRDefault="00F70201" w:rsidP="00BF6B40">
      <w:pPr>
        <w:pStyle w:val="Ttulo3"/>
        <w:spacing w:before="240"/>
        <w:jc w:val="left"/>
        <w:rPr>
          <w:rFonts w:ascii="Calibri" w:hAnsi="Calibri"/>
        </w:rPr>
      </w:pPr>
      <w:r w:rsidRPr="00BF6B40">
        <w:rPr>
          <w:rFonts w:ascii="Calibri" w:hAnsi="Calibri"/>
        </w:rPr>
        <w:t>IV.2.- Manifestaciones de interés para el despliegue de la Red compartida mayorista.</w:t>
      </w:r>
    </w:p>
    <w:p w:rsidR="00877C43" w:rsidRPr="00BF6B40" w:rsidRDefault="00877C43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El Presidente del Conse</w:t>
      </w:r>
      <w:r w:rsidR="0074752C" w:rsidRPr="00BF6B40">
        <w:rPr>
          <w:rFonts w:ascii="Calibri" w:hAnsi="Calibri"/>
        </w:rPr>
        <w:t>jo señaló</w:t>
      </w:r>
      <w:r w:rsidRPr="00BF6B40">
        <w:rPr>
          <w:rFonts w:ascii="Calibri" w:hAnsi="Calibri"/>
        </w:rPr>
        <w:t xml:space="preserve"> que la </w:t>
      </w:r>
      <w:r w:rsidR="0074752C" w:rsidRPr="00BF6B40">
        <w:rPr>
          <w:rFonts w:ascii="Calibri" w:hAnsi="Calibri"/>
        </w:rPr>
        <w:t>Secretaría</w:t>
      </w:r>
      <w:r w:rsidRPr="00BF6B40">
        <w:rPr>
          <w:rFonts w:ascii="Calibri" w:hAnsi="Calibri"/>
        </w:rPr>
        <w:t xml:space="preserve"> de </w:t>
      </w:r>
      <w:r w:rsidR="0074752C" w:rsidRPr="00BF6B40">
        <w:rPr>
          <w:rFonts w:ascii="Calibri" w:hAnsi="Calibri"/>
        </w:rPr>
        <w:t>Comunicaciones</w:t>
      </w:r>
      <w:r w:rsidRPr="00BF6B40">
        <w:rPr>
          <w:rFonts w:ascii="Calibri" w:hAnsi="Calibri"/>
        </w:rPr>
        <w:t xml:space="preserve"> y </w:t>
      </w:r>
      <w:r w:rsidR="0074752C" w:rsidRPr="00BF6B40">
        <w:rPr>
          <w:rFonts w:ascii="Calibri" w:hAnsi="Calibri"/>
        </w:rPr>
        <w:t>Transportes</w:t>
      </w:r>
      <w:r w:rsidRPr="00BF6B40">
        <w:rPr>
          <w:rFonts w:ascii="Calibri" w:hAnsi="Calibri"/>
        </w:rPr>
        <w:t xml:space="preserve"> (SCT) emitió un </w:t>
      </w:r>
      <w:proofErr w:type="spellStart"/>
      <w:r w:rsidRPr="00BF6B40">
        <w:rPr>
          <w:rFonts w:ascii="Calibri" w:hAnsi="Calibri"/>
        </w:rPr>
        <w:t>proceo</w:t>
      </w:r>
      <w:proofErr w:type="spellEnd"/>
      <w:r w:rsidRPr="00BF6B40">
        <w:rPr>
          <w:rFonts w:ascii="Calibri" w:hAnsi="Calibri"/>
        </w:rPr>
        <w:t xml:space="preserve"> de </w:t>
      </w:r>
      <w:proofErr w:type="spellStart"/>
      <w:r w:rsidRPr="00BF6B40">
        <w:rPr>
          <w:rFonts w:ascii="Calibri" w:hAnsi="Calibri"/>
        </w:rPr>
        <w:t>Consluta</w:t>
      </w:r>
      <w:proofErr w:type="spellEnd"/>
      <w:r w:rsidRPr="00BF6B40">
        <w:rPr>
          <w:rFonts w:ascii="Calibri" w:hAnsi="Calibri"/>
        </w:rPr>
        <w:t xml:space="preserve"> sobre el particular y explicó la conveniencia de que el Co</w:t>
      </w:r>
      <w:r w:rsidR="00782C23" w:rsidRPr="00BF6B40">
        <w:rPr>
          <w:rFonts w:ascii="Calibri" w:hAnsi="Calibri"/>
        </w:rPr>
        <w:t>n</w:t>
      </w:r>
      <w:r w:rsidRPr="00BF6B40">
        <w:rPr>
          <w:rFonts w:ascii="Calibri" w:hAnsi="Calibri"/>
        </w:rPr>
        <w:t>sejo emita una recomendación. Sin embar</w:t>
      </w:r>
      <w:r w:rsidR="00782C23" w:rsidRPr="00BF6B40">
        <w:rPr>
          <w:rFonts w:ascii="Calibri" w:hAnsi="Calibri"/>
        </w:rPr>
        <w:t>go, dado que el periodo de Cons</w:t>
      </w:r>
      <w:r w:rsidRPr="00BF6B40">
        <w:rPr>
          <w:rFonts w:ascii="Calibri" w:hAnsi="Calibri"/>
        </w:rPr>
        <w:t>u</w:t>
      </w:r>
      <w:r w:rsidR="00782C23" w:rsidRPr="00BF6B40">
        <w:rPr>
          <w:rFonts w:ascii="Calibri" w:hAnsi="Calibri"/>
        </w:rPr>
        <w:t>l</w:t>
      </w:r>
      <w:r w:rsidRPr="00BF6B40">
        <w:rPr>
          <w:rFonts w:ascii="Calibri" w:hAnsi="Calibri"/>
        </w:rPr>
        <w:t xml:space="preserve">ta es relativamente corto, </w:t>
      </w:r>
      <w:r w:rsidR="00782C23" w:rsidRPr="00BF6B40">
        <w:rPr>
          <w:rFonts w:ascii="Calibri" w:hAnsi="Calibri"/>
        </w:rPr>
        <w:t>solicita</w:t>
      </w:r>
      <w:r w:rsidRPr="00BF6B40">
        <w:rPr>
          <w:rFonts w:ascii="Calibri" w:hAnsi="Calibri"/>
        </w:rPr>
        <w:t xml:space="preserve"> al Consejo su anuencia para que se pida a la SCT que la </w:t>
      </w:r>
      <w:r w:rsidR="00782C23" w:rsidRPr="00BF6B40">
        <w:rPr>
          <w:rFonts w:ascii="Calibri" w:hAnsi="Calibri"/>
        </w:rPr>
        <w:t>recomendación</w:t>
      </w:r>
      <w:r w:rsidRPr="00BF6B40">
        <w:rPr>
          <w:rFonts w:ascii="Calibri" w:hAnsi="Calibri"/>
        </w:rPr>
        <w:t xml:space="preserve"> que emita el Consejo pueda ser entregada con posterioridad al cierre de la misma, lo que el Consejo aprueba por unanimidad.</w:t>
      </w:r>
    </w:p>
    <w:p w:rsidR="00877C43" w:rsidRPr="00BF6B40" w:rsidRDefault="005F0F80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En ese sentido, el Presi</w:t>
      </w:r>
      <w:r w:rsidR="00877C43" w:rsidRPr="00BF6B40">
        <w:rPr>
          <w:rFonts w:ascii="Calibri" w:hAnsi="Calibri"/>
        </w:rPr>
        <w:t xml:space="preserve">dente </w:t>
      </w:r>
      <w:r w:rsidRPr="00BF6B40">
        <w:rPr>
          <w:rFonts w:ascii="Calibri" w:hAnsi="Calibri"/>
        </w:rPr>
        <w:t>realizará</w:t>
      </w:r>
      <w:r w:rsidR="00877C43" w:rsidRPr="00BF6B40">
        <w:rPr>
          <w:rFonts w:ascii="Calibri" w:hAnsi="Calibri"/>
        </w:rPr>
        <w:t xml:space="preserve"> la comunicación c</w:t>
      </w:r>
      <w:r w:rsidR="00782C23" w:rsidRPr="00BF6B40">
        <w:rPr>
          <w:rFonts w:ascii="Calibri" w:hAnsi="Calibri"/>
        </w:rPr>
        <w:t>orrespond</w:t>
      </w:r>
      <w:r w:rsidR="00877C43" w:rsidRPr="00BF6B40">
        <w:rPr>
          <w:rFonts w:ascii="Calibri" w:hAnsi="Calibri"/>
        </w:rPr>
        <w:t>i</w:t>
      </w:r>
      <w:r w:rsidR="00782C23" w:rsidRPr="00BF6B40">
        <w:rPr>
          <w:rFonts w:ascii="Calibri" w:hAnsi="Calibri"/>
        </w:rPr>
        <w:t>e</w:t>
      </w:r>
      <w:r w:rsidR="00877C43" w:rsidRPr="00BF6B40">
        <w:rPr>
          <w:rFonts w:ascii="Calibri" w:hAnsi="Calibri"/>
        </w:rPr>
        <w:t>nte a la SCT.</w:t>
      </w:r>
    </w:p>
    <w:p w:rsidR="00877C43" w:rsidRPr="00BF6B40" w:rsidRDefault="00877C43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</w:p>
    <w:p w:rsidR="00594E9A" w:rsidRPr="00BF6B40" w:rsidRDefault="00877C43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lastRenderedPageBreak/>
        <w:t>Derivado de lo anterior y por su importancia, el Consejo determina la creación de un Grupo de Trabajo que aborde el tema de la Red compartid</w:t>
      </w:r>
      <w:r w:rsidR="005F0F80" w:rsidRPr="00BF6B40">
        <w:rPr>
          <w:rFonts w:ascii="Calibri" w:hAnsi="Calibri"/>
        </w:rPr>
        <w:t>a en la Banda de los 700 MHz así</w:t>
      </w:r>
      <w:r w:rsidRPr="00BF6B40">
        <w:rPr>
          <w:rFonts w:ascii="Calibri" w:hAnsi="Calibri"/>
        </w:rPr>
        <w:t xml:space="preserve"> como la Red Troncal, e</w:t>
      </w:r>
      <w:r w:rsidR="00594E9A" w:rsidRPr="00BF6B40">
        <w:rPr>
          <w:rFonts w:ascii="Calibri" w:hAnsi="Calibri"/>
        </w:rPr>
        <w:t>n el entendido de que se tratará</w:t>
      </w:r>
      <w:r w:rsidRPr="00BF6B40">
        <w:rPr>
          <w:rFonts w:ascii="Calibri" w:hAnsi="Calibri"/>
        </w:rPr>
        <w:t>n como dos asuntos distintos, pero dentro del mismo Grupo de Trabajo.</w:t>
      </w:r>
    </w:p>
    <w:p w:rsidR="00F70201" w:rsidRPr="00BF6B40" w:rsidRDefault="00594E9A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 xml:space="preserve">El Grupo de Trabajo será </w:t>
      </w:r>
      <w:r w:rsidR="00F70201" w:rsidRPr="00BF6B40">
        <w:rPr>
          <w:rFonts w:ascii="Calibri" w:hAnsi="Calibri"/>
        </w:rPr>
        <w:t xml:space="preserve">coordinado por </w:t>
      </w:r>
      <w:r w:rsidR="005E201A" w:rsidRPr="00BF6B40">
        <w:rPr>
          <w:rFonts w:ascii="Calibri" w:hAnsi="Calibri"/>
        </w:rPr>
        <w:t>Luis Miguel Martínez Cervantes y s</w:t>
      </w:r>
      <w:r w:rsidR="00877C43" w:rsidRPr="00BF6B40">
        <w:rPr>
          <w:rFonts w:ascii="Calibri" w:hAnsi="Calibri"/>
        </w:rPr>
        <w:t xml:space="preserve">e acordó que los Consejeros </w:t>
      </w:r>
      <w:r w:rsidR="005E201A" w:rsidRPr="00BF6B40">
        <w:rPr>
          <w:rFonts w:ascii="Calibri" w:hAnsi="Calibri"/>
        </w:rPr>
        <w:t>inter</w:t>
      </w:r>
      <w:r w:rsidRPr="00BF6B40">
        <w:rPr>
          <w:rFonts w:ascii="Calibri" w:hAnsi="Calibri"/>
        </w:rPr>
        <w:t>esados en participar se l</w:t>
      </w:r>
      <w:r w:rsidR="00782C23" w:rsidRPr="00BF6B40">
        <w:rPr>
          <w:rFonts w:ascii="Calibri" w:hAnsi="Calibri"/>
        </w:rPr>
        <w:t>o hagan saber, informando tambié</w:t>
      </w:r>
      <w:r w:rsidRPr="00BF6B40">
        <w:rPr>
          <w:rFonts w:ascii="Calibri" w:hAnsi="Calibri"/>
        </w:rPr>
        <w:t>n al Presidente y Secretario para el apoyo que corresponda.</w:t>
      </w:r>
      <w:r w:rsidR="005E201A" w:rsidRPr="00BF6B40">
        <w:rPr>
          <w:rFonts w:ascii="Calibri" w:hAnsi="Calibri"/>
        </w:rPr>
        <w:t xml:space="preserve"> </w:t>
      </w:r>
    </w:p>
    <w:p w:rsidR="00594E9A" w:rsidRPr="00187719" w:rsidRDefault="00594E9A" w:rsidP="00187719">
      <w:pPr>
        <w:pStyle w:val="Prrafodelista"/>
        <w:numPr>
          <w:ilvl w:val="0"/>
          <w:numId w:val="20"/>
        </w:numPr>
        <w:spacing w:before="240"/>
        <w:ind w:left="284" w:right="44" w:hanging="284"/>
        <w:jc w:val="both"/>
      </w:pPr>
      <w:r w:rsidRPr="00187719">
        <w:t xml:space="preserve">Recomendación </w:t>
      </w:r>
      <w:r w:rsidRPr="00187719">
        <w:rPr>
          <w:bCs/>
        </w:rPr>
        <w:t>sobre</w:t>
      </w:r>
      <w:r w:rsidRPr="00187719">
        <w:t xml:space="preserve"> el periodo de las Consultas Públicas que realiza el IFT.</w:t>
      </w:r>
    </w:p>
    <w:p w:rsidR="00594E9A" w:rsidRPr="00BF6B40" w:rsidRDefault="00594E9A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Como tema abordado durante la sesión, el Consejo acuerda po</w:t>
      </w:r>
      <w:r w:rsidR="00782C23" w:rsidRPr="00BF6B40">
        <w:rPr>
          <w:rFonts w:ascii="Calibri" w:hAnsi="Calibri"/>
        </w:rPr>
        <w:t>r</w:t>
      </w:r>
      <w:r w:rsidRPr="00BF6B40">
        <w:rPr>
          <w:rFonts w:ascii="Calibri" w:hAnsi="Calibri"/>
        </w:rPr>
        <w:t xml:space="preserve"> unanimidad que se elabore un </w:t>
      </w:r>
      <w:r w:rsidR="00BF6B40" w:rsidRPr="00BF6B40">
        <w:rPr>
          <w:rFonts w:ascii="Calibri" w:hAnsi="Calibri"/>
        </w:rPr>
        <w:t>proyecto</w:t>
      </w:r>
      <w:r w:rsidRPr="00BF6B40">
        <w:rPr>
          <w:rFonts w:ascii="Calibri" w:hAnsi="Calibri"/>
        </w:rPr>
        <w:t xml:space="preserve"> de recomendación en el sentido de que las Consultas p</w:t>
      </w:r>
      <w:r w:rsidR="00782C23" w:rsidRPr="00BF6B40">
        <w:rPr>
          <w:rFonts w:ascii="Calibri" w:hAnsi="Calibri"/>
        </w:rPr>
        <w:t>ú</w:t>
      </w:r>
      <w:r w:rsidRPr="00BF6B40">
        <w:rPr>
          <w:rFonts w:ascii="Calibri" w:hAnsi="Calibri"/>
        </w:rPr>
        <w:t>blicas que lleva a cabo el Instituto ten</w:t>
      </w:r>
      <w:r w:rsidR="00782C23" w:rsidRPr="00BF6B40">
        <w:rPr>
          <w:rFonts w:ascii="Calibri" w:hAnsi="Calibri"/>
        </w:rPr>
        <w:t>gan una mayor duración, de conformidad</w:t>
      </w:r>
      <w:r w:rsidRPr="00BF6B40">
        <w:rPr>
          <w:rFonts w:ascii="Calibri" w:hAnsi="Calibri"/>
        </w:rPr>
        <w:t xml:space="preserve"> con las mejores prácticas internacionales.</w:t>
      </w:r>
    </w:p>
    <w:p w:rsidR="00594E9A" w:rsidRPr="00BF6B40" w:rsidRDefault="00594E9A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 xml:space="preserve">Al respecto, se acuerda que la Consejera Irene Levy </w:t>
      </w:r>
      <w:proofErr w:type="spellStart"/>
      <w:r w:rsidRPr="00BF6B40">
        <w:rPr>
          <w:rFonts w:ascii="Calibri" w:hAnsi="Calibri"/>
        </w:rPr>
        <w:t>Mustri</w:t>
      </w:r>
      <w:proofErr w:type="spellEnd"/>
      <w:r w:rsidRPr="00BF6B40">
        <w:rPr>
          <w:rFonts w:ascii="Calibri" w:hAnsi="Calibri"/>
        </w:rPr>
        <w:t xml:space="preserve"> realice el anteproyecto y lo envíe al Presidente y </w:t>
      </w:r>
      <w:r w:rsidR="00BF6B40" w:rsidRPr="00BF6B40">
        <w:rPr>
          <w:rFonts w:ascii="Calibri" w:hAnsi="Calibri"/>
        </w:rPr>
        <w:t>Secretario</w:t>
      </w:r>
      <w:r w:rsidRPr="00BF6B40">
        <w:rPr>
          <w:rFonts w:ascii="Calibri" w:hAnsi="Calibri"/>
        </w:rPr>
        <w:t xml:space="preserve"> para que sea puesto a consideración del</w:t>
      </w:r>
      <w:r w:rsidR="00782C23" w:rsidRPr="00BF6B40">
        <w:rPr>
          <w:rFonts w:ascii="Calibri" w:hAnsi="Calibri"/>
        </w:rPr>
        <w:t xml:space="preserve"> Consejo, sea en sesión o por ví</w:t>
      </w:r>
      <w:r w:rsidRPr="00BF6B40">
        <w:rPr>
          <w:rFonts w:ascii="Calibri" w:hAnsi="Calibri"/>
        </w:rPr>
        <w:t xml:space="preserve">a electrónica. </w:t>
      </w:r>
    </w:p>
    <w:p w:rsidR="00594E9A" w:rsidRPr="00BF6B40" w:rsidRDefault="00782C23" w:rsidP="00187719">
      <w:pPr>
        <w:pStyle w:val="Prrafodelista"/>
        <w:numPr>
          <w:ilvl w:val="0"/>
          <w:numId w:val="20"/>
        </w:numPr>
        <w:spacing w:before="240"/>
        <w:ind w:left="284" w:right="44" w:hanging="284"/>
        <w:jc w:val="both"/>
        <w:rPr>
          <w:rFonts w:eastAsia="Times New Roman"/>
          <w:lang w:eastAsia="es-ES"/>
        </w:rPr>
      </w:pPr>
      <w:r w:rsidRPr="00BF6B40">
        <w:rPr>
          <w:rFonts w:eastAsia="Times New Roman"/>
          <w:lang w:eastAsia="es-ES"/>
        </w:rPr>
        <w:t>Mecanismo</w:t>
      </w:r>
      <w:r w:rsidR="00594E9A" w:rsidRPr="00BF6B40">
        <w:rPr>
          <w:rFonts w:eastAsia="Times New Roman"/>
          <w:lang w:eastAsia="es-ES"/>
        </w:rPr>
        <w:t xml:space="preserve"> de </w:t>
      </w:r>
      <w:r w:rsidR="00594E9A" w:rsidRPr="00187719">
        <w:t>comunicación</w:t>
      </w:r>
      <w:r w:rsidR="00594E9A" w:rsidRPr="00BF6B40">
        <w:rPr>
          <w:rFonts w:eastAsia="Times New Roman"/>
          <w:lang w:eastAsia="es-ES"/>
        </w:rPr>
        <w:t xml:space="preserve"> al interior del Consejo.</w:t>
      </w:r>
    </w:p>
    <w:p w:rsidR="0086296D" w:rsidRPr="00BF6B40" w:rsidRDefault="008A3560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>De manera adicional, el Consejo determinó que el correo institucional creado para cada uno</w:t>
      </w:r>
      <w:r w:rsidR="003F36AC" w:rsidRPr="00BF6B40">
        <w:rPr>
          <w:rFonts w:ascii="Calibri" w:hAnsi="Calibri"/>
        </w:rPr>
        <w:t xml:space="preserve"> de los C</w:t>
      </w:r>
      <w:r w:rsidR="00594E9A" w:rsidRPr="00BF6B40">
        <w:rPr>
          <w:rFonts w:ascii="Calibri" w:hAnsi="Calibri"/>
        </w:rPr>
        <w:t>onsejeros sea</w:t>
      </w:r>
      <w:r w:rsidRPr="00BF6B40">
        <w:rPr>
          <w:rFonts w:ascii="Calibri" w:hAnsi="Calibri"/>
        </w:rPr>
        <w:t xml:space="preserve"> el </w:t>
      </w:r>
      <w:r w:rsidR="00594E9A" w:rsidRPr="00BF6B40">
        <w:rPr>
          <w:rFonts w:ascii="Calibri" w:hAnsi="Calibri"/>
        </w:rPr>
        <w:t>utilizado para comunicar los asuntos relacionados con la labor del Consejo.</w:t>
      </w:r>
    </w:p>
    <w:p w:rsidR="00571C8F" w:rsidRPr="00BF6B40" w:rsidRDefault="00571C8F" w:rsidP="00BF6B40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</w:rPr>
      </w:pPr>
      <w:r w:rsidRPr="00BF6B40">
        <w:rPr>
          <w:rFonts w:ascii="Calibri" w:hAnsi="Calibri"/>
        </w:rPr>
        <w:t xml:space="preserve">No habiendo otro asunto que tratar, se levantó la sesión a las </w:t>
      </w:r>
      <w:r w:rsidR="00AD5FC4" w:rsidRPr="00BF6B40">
        <w:rPr>
          <w:rFonts w:ascii="Calibri" w:hAnsi="Calibri"/>
        </w:rPr>
        <w:t>11</w:t>
      </w:r>
      <w:r w:rsidRPr="00BF6B40">
        <w:rPr>
          <w:rFonts w:ascii="Calibri" w:hAnsi="Calibri"/>
        </w:rPr>
        <w:t xml:space="preserve"> horas con </w:t>
      </w:r>
      <w:r w:rsidR="005E201A" w:rsidRPr="00BF6B40">
        <w:rPr>
          <w:rFonts w:ascii="Calibri" w:hAnsi="Calibri"/>
        </w:rPr>
        <w:t>17</w:t>
      </w:r>
      <w:r w:rsidRPr="00BF6B40">
        <w:rPr>
          <w:rFonts w:ascii="Calibri" w:hAnsi="Calibri"/>
        </w:rPr>
        <w:t xml:space="preserve"> minutos del día de su inicio, firmando para constancia la presente acta el Presidente del Consejo y </w:t>
      </w:r>
      <w:r w:rsidR="00F74D11" w:rsidRPr="00BF6B40">
        <w:rPr>
          <w:rFonts w:ascii="Calibri" w:hAnsi="Calibri"/>
        </w:rPr>
        <w:t>la Prosecretaria Técnica del Pleno</w:t>
      </w:r>
      <w:r w:rsidRPr="00BF6B40">
        <w:rPr>
          <w:rFonts w:ascii="Calibri" w:hAnsi="Calibri"/>
        </w:rPr>
        <w:t>.</w:t>
      </w:r>
    </w:p>
    <w:p w:rsidR="00571C8F" w:rsidRPr="00580720" w:rsidRDefault="00571C8F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 xml:space="preserve">Dr. Ernesto </w:t>
      </w:r>
      <w:r w:rsidR="004D064E" w:rsidRPr="00580720">
        <w:rPr>
          <w:rFonts w:asciiTheme="majorHAnsi" w:hAnsiTheme="majorHAnsi"/>
          <w:b/>
          <w:bCs/>
        </w:rPr>
        <w:t xml:space="preserve">M. </w:t>
      </w:r>
      <w:r w:rsidRPr="00580720">
        <w:rPr>
          <w:rFonts w:asciiTheme="majorHAnsi" w:hAnsiTheme="majorHAnsi"/>
          <w:b/>
          <w:bCs/>
        </w:rPr>
        <w:t>Flores-</w:t>
      </w:r>
      <w:proofErr w:type="spellStart"/>
      <w:r w:rsidRPr="00580720">
        <w:rPr>
          <w:rFonts w:asciiTheme="majorHAnsi" w:hAnsiTheme="majorHAnsi"/>
          <w:b/>
          <w:bCs/>
        </w:rPr>
        <w:t>Roux</w:t>
      </w:r>
      <w:proofErr w:type="spellEnd"/>
      <w:r w:rsidRPr="00580720">
        <w:rPr>
          <w:rFonts w:asciiTheme="majorHAnsi" w:hAnsiTheme="majorHAnsi"/>
          <w:b/>
          <w:bCs/>
        </w:rPr>
        <w:t xml:space="preserve"> </w:t>
      </w:r>
    </w:p>
    <w:p w:rsidR="00EB2333" w:rsidRPr="00580720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>Presidente</w:t>
      </w:r>
    </w:p>
    <w:p w:rsidR="00DF4728" w:rsidRPr="00580720" w:rsidRDefault="00A72B23" w:rsidP="00A646B7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580720">
        <w:rPr>
          <w:rFonts w:asciiTheme="majorHAnsi" w:hAnsiTheme="majorHAnsi"/>
          <w:b/>
          <w:bCs/>
        </w:rPr>
        <w:t xml:space="preserve">Lic. </w:t>
      </w:r>
      <w:r w:rsidR="00F74D11">
        <w:rPr>
          <w:rFonts w:asciiTheme="majorHAnsi" w:hAnsiTheme="majorHAnsi"/>
          <w:b/>
          <w:bCs/>
        </w:rPr>
        <w:t>Yaratzet Funes López</w:t>
      </w:r>
    </w:p>
    <w:p w:rsidR="00406160" w:rsidRDefault="00F74D11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Prosecretaria</w:t>
      </w:r>
    </w:p>
    <w:p w:rsidR="001611E8" w:rsidRPr="001611E8" w:rsidRDefault="001611E8" w:rsidP="00A646B7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Cs/>
          <w:sz w:val="18"/>
          <w:szCs w:val="18"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en su III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23 de abril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>cuerdo CC/IFT/230415/3.</w:t>
      </w:r>
    </w:p>
    <w:sectPr w:rsidR="001611E8" w:rsidRPr="001611E8" w:rsidSect="00E20A7B">
      <w:headerReference w:type="default" r:id="rId8"/>
      <w:footerReference w:type="even" r:id="rId9"/>
      <w:footerReference w:type="default" r:id="rId10"/>
      <w:pgSz w:w="12242" w:h="15842" w:code="1"/>
      <w:pgMar w:top="2836" w:right="1043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5B" w:rsidRDefault="0019175B">
      <w:r>
        <w:separator/>
      </w:r>
    </w:p>
  </w:endnote>
  <w:endnote w:type="continuationSeparator" w:id="0">
    <w:p w:rsidR="0019175B" w:rsidRDefault="001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Default="00877C4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7C43" w:rsidRDefault="00877C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Pr="00F74CE6" w:rsidRDefault="00877C4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E20A7B" w:rsidRPr="00E20A7B">
      <w:rPr>
        <w:rFonts w:ascii="ITC Avant Garde" w:hAnsi="ITC Avant Garde"/>
        <w:noProof/>
        <w:sz w:val="16"/>
        <w:szCs w:val="16"/>
        <w:lang w:val="es-ES"/>
      </w:rPr>
      <w:t>3</w:t>
    </w:r>
    <w:r w:rsidRPr="00F74CE6">
      <w:rPr>
        <w:rFonts w:ascii="ITC Avant Garde" w:hAnsi="ITC Avant Garde"/>
        <w:sz w:val="16"/>
        <w:szCs w:val="16"/>
      </w:rPr>
      <w:fldChar w:fldCharType="end"/>
    </w:r>
    <w:r w:rsidR="003F36AC">
      <w:rPr>
        <w:rFonts w:ascii="ITC Avant Garde" w:hAnsi="ITC Avant Garde"/>
        <w:sz w:val="16"/>
        <w:szCs w:val="16"/>
      </w:rPr>
      <w:t xml:space="preserve"> de 5</w:t>
    </w:r>
  </w:p>
  <w:p w:rsidR="00877C43" w:rsidRPr="00F74CE6" w:rsidRDefault="00877C4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5B" w:rsidRDefault="0019175B">
      <w:r>
        <w:separator/>
      </w:r>
    </w:p>
  </w:footnote>
  <w:footnote w:type="continuationSeparator" w:id="0">
    <w:p w:rsidR="0019175B" w:rsidRDefault="001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3" w:rsidRDefault="00A646B7" w:rsidP="00A646B7">
    <w:pPr>
      <w:pStyle w:val="Encabezado"/>
    </w:pPr>
    <w:r>
      <w:rPr>
        <w:noProof/>
        <w:lang w:eastAsia="es-MX"/>
      </w:rPr>
      <w:drawing>
        <wp:inline distT="0" distB="0" distL="0" distR="0" wp14:anchorId="48C346BD">
          <wp:extent cx="3780155" cy="956945"/>
          <wp:effectExtent l="0" t="0" r="0" b="0"/>
          <wp:docPr id="5" name="Imagen 5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46B7" w:rsidRPr="00E20A7B" w:rsidRDefault="00A646B7" w:rsidP="00E20A7B">
    <w:pPr>
      <w:pStyle w:val="BodyText21"/>
      <w:tabs>
        <w:tab w:val="left" w:pos="8370"/>
        <w:tab w:val="right" w:pos="9198"/>
      </w:tabs>
      <w:ind w:firstLine="0"/>
      <w:rPr>
        <w:rFonts w:ascii="Calibri" w:hAnsi="Calibri"/>
        <w:b/>
        <w:i/>
        <w:spacing w:val="-4"/>
        <w:sz w:val="28"/>
        <w:szCs w:val="28"/>
      </w:rPr>
    </w:pPr>
    <w:r>
      <w:rPr>
        <w:rFonts w:ascii="Calibri" w:hAnsi="Calibri"/>
        <w:b/>
        <w:spacing w:val="-4"/>
        <w:sz w:val="28"/>
        <w:szCs w:val="28"/>
      </w:rPr>
      <w:t>I</w:t>
    </w:r>
    <w:r w:rsidRPr="003416FA">
      <w:rPr>
        <w:rFonts w:ascii="Calibri" w:hAnsi="Calibri"/>
        <w:b/>
        <w:spacing w:val="-4"/>
        <w:sz w:val="28"/>
        <w:szCs w:val="28"/>
      </w:rPr>
      <w:t xml:space="preserve"> SESIÓN</w:t>
    </w:r>
    <w:r>
      <w:rPr>
        <w:rFonts w:ascii="Calibri" w:hAnsi="Calibri"/>
        <w:b/>
        <w:spacing w:val="-4"/>
        <w:sz w:val="28"/>
        <w:szCs w:val="28"/>
      </w:rPr>
      <w:t xml:space="preserve"> EXTRAORDINARIA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06CE7"/>
    <w:multiLevelType w:val="hybridMultilevel"/>
    <w:tmpl w:val="4E22DA1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8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F73"/>
    <w:rsid w:val="00184062"/>
    <w:rsid w:val="00186613"/>
    <w:rsid w:val="00186C1D"/>
    <w:rsid w:val="0018700C"/>
    <w:rsid w:val="00187035"/>
    <w:rsid w:val="001875DD"/>
    <w:rsid w:val="00187719"/>
    <w:rsid w:val="00187BCC"/>
    <w:rsid w:val="0019099C"/>
    <w:rsid w:val="0019137E"/>
    <w:rsid w:val="0019175B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4231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CA2"/>
    <w:rsid w:val="0024017E"/>
    <w:rsid w:val="00240571"/>
    <w:rsid w:val="002407D0"/>
    <w:rsid w:val="00240AB4"/>
    <w:rsid w:val="002419C7"/>
    <w:rsid w:val="00241A2A"/>
    <w:rsid w:val="00241E48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712"/>
    <w:rsid w:val="00480B82"/>
    <w:rsid w:val="00481356"/>
    <w:rsid w:val="0048157F"/>
    <w:rsid w:val="00483525"/>
    <w:rsid w:val="004835DE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14FC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607"/>
    <w:rsid w:val="004C5DBD"/>
    <w:rsid w:val="004C603A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2C5F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CEF"/>
    <w:rsid w:val="00671917"/>
    <w:rsid w:val="00672A44"/>
    <w:rsid w:val="00672B8F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40930"/>
    <w:rsid w:val="00740F38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A97"/>
    <w:rsid w:val="00870C49"/>
    <w:rsid w:val="00870F6D"/>
    <w:rsid w:val="00871A06"/>
    <w:rsid w:val="008725AF"/>
    <w:rsid w:val="008727D2"/>
    <w:rsid w:val="00872C94"/>
    <w:rsid w:val="00873194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C7"/>
    <w:rsid w:val="008C4590"/>
    <w:rsid w:val="008C4761"/>
    <w:rsid w:val="008C47E5"/>
    <w:rsid w:val="008C485A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A6D"/>
    <w:rsid w:val="008E3C4C"/>
    <w:rsid w:val="008E5BA3"/>
    <w:rsid w:val="008E5DA0"/>
    <w:rsid w:val="008E66C1"/>
    <w:rsid w:val="008E7099"/>
    <w:rsid w:val="008E7126"/>
    <w:rsid w:val="008F0C07"/>
    <w:rsid w:val="008F2519"/>
    <w:rsid w:val="008F2A15"/>
    <w:rsid w:val="008F2D63"/>
    <w:rsid w:val="008F30A4"/>
    <w:rsid w:val="008F3294"/>
    <w:rsid w:val="008F3D06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700D"/>
    <w:rsid w:val="0098711A"/>
    <w:rsid w:val="00987C03"/>
    <w:rsid w:val="00990880"/>
    <w:rsid w:val="00990D52"/>
    <w:rsid w:val="00991298"/>
    <w:rsid w:val="009919B3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6B7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71F2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56EE"/>
    <w:rsid w:val="00AF5A1C"/>
    <w:rsid w:val="00AF5DCE"/>
    <w:rsid w:val="00B01125"/>
    <w:rsid w:val="00B014D4"/>
    <w:rsid w:val="00B01E46"/>
    <w:rsid w:val="00B02906"/>
    <w:rsid w:val="00B05860"/>
    <w:rsid w:val="00B104A9"/>
    <w:rsid w:val="00B118F0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61C1"/>
    <w:rsid w:val="00BF6B40"/>
    <w:rsid w:val="00BF7BD6"/>
    <w:rsid w:val="00C006FD"/>
    <w:rsid w:val="00C00B24"/>
    <w:rsid w:val="00C0101E"/>
    <w:rsid w:val="00C011BF"/>
    <w:rsid w:val="00C0125F"/>
    <w:rsid w:val="00C0182E"/>
    <w:rsid w:val="00C02644"/>
    <w:rsid w:val="00C0370E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483"/>
    <w:rsid w:val="00C20913"/>
    <w:rsid w:val="00C225BC"/>
    <w:rsid w:val="00C22A90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4FE"/>
    <w:rsid w:val="00CA363C"/>
    <w:rsid w:val="00CA3DE1"/>
    <w:rsid w:val="00CA4387"/>
    <w:rsid w:val="00CA5254"/>
    <w:rsid w:val="00CA583D"/>
    <w:rsid w:val="00CA5C03"/>
    <w:rsid w:val="00CA6AE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408F4"/>
    <w:rsid w:val="00D411A2"/>
    <w:rsid w:val="00D42D86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4AF9"/>
    <w:rsid w:val="00E14C52"/>
    <w:rsid w:val="00E14CFC"/>
    <w:rsid w:val="00E15009"/>
    <w:rsid w:val="00E15F02"/>
    <w:rsid w:val="00E16055"/>
    <w:rsid w:val="00E165C8"/>
    <w:rsid w:val="00E17569"/>
    <w:rsid w:val="00E20A7B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5C57"/>
    <w:rsid w:val="00F57E95"/>
    <w:rsid w:val="00F603C5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F5C"/>
    <w:rsid w:val="00F720FB"/>
    <w:rsid w:val="00F722BF"/>
    <w:rsid w:val="00F724E6"/>
    <w:rsid w:val="00F72585"/>
    <w:rsid w:val="00F72830"/>
    <w:rsid w:val="00F73316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B0E"/>
    <w:rsid w:val="00FD4DD9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1D4C"/>
    <w:rsid w:val="00FF1EAA"/>
    <w:rsid w:val="00FF21A6"/>
    <w:rsid w:val="00FF2D31"/>
    <w:rsid w:val="00FF2E4D"/>
    <w:rsid w:val="00FF2F01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644FB0-152E-44B3-BE03-163E14E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C9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F11A-2443-4A31-B19D-A974459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6</cp:revision>
  <cp:lastPrinted>2015-04-27T19:50:00Z</cp:lastPrinted>
  <dcterms:created xsi:type="dcterms:W3CDTF">2016-09-23T19:19:00Z</dcterms:created>
  <dcterms:modified xsi:type="dcterms:W3CDTF">2016-10-12T22:25:00Z</dcterms:modified>
</cp:coreProperties>
</file>